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17EE00" w14:textId="77777777" w:rsidR="002B415D" w:rsidRDefault="002B415D" w:rsidP="0089434B">
      <w:pPr>
        <w:spacing w:before="100" w:beforeAutospacing="1" w:after="100" w:afterAutospacing="1"/>
        <w:jc w:val="center"/>
        <w:rPr>
          <w:rFonts w:asciiTheme="minorHAnsi" w:hAnsiTheme="minorHAnsi"/>
          <w:b/>
          <w:sz w:val="24"/>
          <w:szCs w:val="24"/>
        </w:rPr>
      </w:pPr>
    </w:p>
    <w:p w14:paraId="16210BB5" w14:textId="00719CC0" w:rsidR="00343B7C" w:rsidRDefault="00343B7C" w:rsidP="0089434B">
      <w:pPr>
        <w:spacing w:before="100" w:beforeAutospacing="1" w:after="100" w:afterAutospacing="1"/>
        <w:jc w:val="center"/>
        <w:rPr>
          <w:rFonts w:ascii="Bahnschrift Light SemiCondensed" w:hAnsi="Bahnschrift Light SemiCondensed"/>
          <w:b/>
          <w:sz w:val="24"/>
          <w:szCs w:val="24"/>
        </w:rPr>
      </w:pPr>
      <w:r w:rsidRPr="00246E3C">
        <w:rPr>
          <w:rFonts w:ascii="Bahnschrift Light SemiCondensed" w:hAnsi="Bahnschrift Light SemiCondensed"/>
          <w:b/>
          <w:sz w:val="24"/>
          <w:szCs w:val="24"/>
        </w:rPr>
        <w:t xml:space="preserve">ESCUELA NORMAL SUPERIOR “MARTINIANO LEGUIZAMON” </w:t>
      </w:r>
    </w:p>
    <w:p w14:paraId="21972561" w14:textId="77777777" w:rsidR="00416E93" w:rsidRPr="00246E3C" w:rsidRDefault="00416E93" w:rsidP="0089434B">
      <w:pPr>
        <w:spacing w:before="100" w:beforeAutospacing="1" w:after="100" w:afterAutospacing="1"/>
        <w:jc w:val="center"/>
        <w:rPr>
          <w:rFonts w:ascii="Bahnschrift Light SemiCondensed" w:hAnsi="Bahnschrift Light SemiCondensed"/>
          <w:b/>
          <w:sz w:val="24"/>
          <w:szCs w:val="24"/>
        </w:rPr>
      </w:pPr>
    </w:p>
    <w:p w14:paraId="48D54B3B" w14:textId="43D04F8F" w:rsidR="008B70AF" w:rsidRPr="00246E3C" w:rsidRDefault="00343B7C" w:rsidP="0089434B">
      <w:pPr>
        <w:spacing w:before="100" w:beforeAutospacing="1" w:after="100" w:afterAutospacing="1"/>
        <w:jc w:val="center"/>
        <w:rPr>
          <w:rFonts w:ascii="Bahnschrift Light SemiCondensed" w:hAnsi="Bahnschrift Light SemiCondensed"/>
          <w:b/>
          <w:sz w:val="32"/>
          <w:szCs w:val="32"/>
        </w:rPr>
      </w:pPr>
      <w:r w:rsidRPr="00246E3C">
        <w:rPr>
          <w:rFonts w:ascii="Bahnschrift Light SemiCondensed" w:hAnsi="Bahnschrift Light SemiCondensed"/>
          <w:b/>
          <w:sz w:val="32"/>
          <w:szCs w:val="32"/>
        </w:rPr>
        <w:t>Lineamientos institucionales para el a</w:t>
      </w:r>
      <w:r w:rsidR="00872E37" w:rsidRPr="00246E3C">
        <w:rPr>
          <w:rFonts w:ascii="Bahnschrift Light SemiCondensed" w:hAnsi="Bahnschrift Light SemiCondensed"/>
          <w:b/>
          <w:sz w:val="32"/>
          <w:szCs w:val="32"/>
        </w:rPr>
        <w:t>compaña</w:t>
      </w:r>
      <w:r w:rsidR="007E25C9">
        <w:rPr>
          <w:rFonts w:ascii="Bahnschrift Light SemiCondensed" w:hAnsi="Bahnschrift Light SemiCondensed"/>
          <w:b/>
          <w:sz w:val="32"/>
          <w:szCs w:val="32"/>
        </w:rPr>
        <w:t>miento a las</w:t>
      </w:r>
      <w:r w:rsidR="00416E93">
        <w:rPr>
          <w:rFonts w:ascii="Bahnschrift Light SemiCondensed" w:hAnsi="Bahnschrift Light SemiCondensed"/>
          <w:b/>
          <w:sz w:val="32"/>
          <w:szCs w:val="32"/>
        </w:rPr>
        <w:t xml:space="preserve"> trayectorias escolare</w:t>
      </w:r>
      <w:r w:rsidR="00872E37" w:rsidRPr="00246E3C">
        <w:rPr>
          <w:rFonts w:ascii="Bahnschrift Light SemiCondensed" w:hAnsi="Bahnschrift Light SemiCondensed"/>
          <w:b/>
          <w:sz w:val="32"/>
          <w:szCs w:val="32"/>
        </w:rPr>
        <w:t>s e intensificación de la enseñanza</w:t>
      </w:r>
    </w:p>
    <w:p w14:paraId="39B3EBB4" w14:textId="77777777" w:rsidR="008B70AF" w:rsidRPr="00C66908" w:rsidRDefault="008B70AF" w:rsidP="0089434B">
      <w:pPr>
        <w:spacing w:before="100" w:beforeAutospacing="1" w:after="100" w:afterAutospacing="1"/>
        <w:jc w:val="both"/>
        <w:rPr>
          <w:rFonts w:asciiTheme="minorHAnsi" w:hAnsiTheme="minorHAnsi"/>
          <w:b/>
          <w:sz w:val="24"/>
          <w:szCs w:val="24"/>
          <w:u w:val="single"/>
        </w:rPr>
      </w:pPr>
    </w:p>
    <w:p w14:paraId="4A0A95A9" w14:textId="77777777" w:rsidR="008B70AF" w:rsidRPr="00C66908" w:rsidRDefault="008B70AF" w:rsidP="0089434B">
      <w:pPr>
        <w:spacing w:before="100" w:beforeAutospacing="1" w:after="100" w:afterAutospacing="1"/>
        <w:jc w:val="both"/>
        <w:rPr>
          <w:rFonts w:asciiTheme="minorHAnsi" w:hAnsiTheme="minorHAnsi"/>
          <w:sz w:val="24"/>
          <w:szCs w:val="24"/>
        </w:rPr>
      </w:pPr>
    </w:p>
    <w:p w14:paraId="5BEA335D" w14:textId="6695A27B" w:rsidR="00343B7C" w:rsidRDefault="00343B7C" w:rsidP="0089434B">
      <w:pPr>
        <w:spacing w:before="100" w:beforeAutospacing="1" w:after="100" w:afterAutospacing="1"/>
        <w:jc w:val="both"/>
        <w:rPr>
          <w:rFonts w:asciiTheme="minorHAnsi" w:hAnsiTheme="minorHAnsi"/>
          <w:b/>
          <w:sz w:val="24"/>
          <w:szCs w:val="24"/>
        </w:rPr>
      </w:pPr>
      <w:r w:rsidRPr="00343B7C">
        <w:rPr>
          <w:rFonts w:ascii="Gadugi" w:eastAsia="Calibri" w:hAnsi="Gadugi" w:cs="Times New Roman"/>
          <w:b/>
          <w:noProof/>
          <w:sz w:val="24"/>
          <w:szCs w:val="24"/>
          <w:lang w:val="es-AR"/>
        </w:rPr>
        <w:drawing>
          <wp:inline distT="0" distB="0" distL="0" distR="0" wp14:anchorId="15872E84" wp14:editId="34158DFB">
            <wp:extent cx="5733415" cy="3204569"/>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3415" cy="3204569"/>
                    </a:xfrm>
                    <a:prstGeom prst="rect">
                      <a:avLst/>
                    </a:prstGeom>
                    <a:noFill/>
                    <a:ln>
                      <a:noFill/>
                    </a:ln>
                  </pic:spPr>
                </pic:pic>
              </a:graphicData>
            </a:graphic>
          </wp:inline>
        </w:drawing>
      </w:r>
    </w:p>
    <w:p w14:paraId="5C2345D2" w14:textId="77777777" w:rsidR="00343B7C" w:rsidRPr="00896CE3" w:rsidRDefault="00343B7C" w:rsidP="00343B7C">
      <w:pPr>
        <w:spacing w:line="240" w:lineRule="auto"/>
        <w:jc w:val="both"/>
        <w:rPr>
          <w:rFonts w:ascii="Bahnschrift Light SemiCondensed" w:eastAsia="CIDFont+F7" w:hAnsi="Bahnschrift Light SemiCondensed" w:cs="CIDFont+F2"/>
          <w:sz w:val="24"/>
          <w:szCs w:val="24"/>
          <w:lang w:val="es-AR"/>
        </w:rPr>
      </w:pPr>
      <w:r w:rsidRPr="00896CE3">
        <w:rPr>
          <w:rFonts w:ascii="Bahnschrift Light SemiCondensed" w:eastAsia="CIDFont+F7" w:hAnsi="Bahnschrift Light SemiCondensed" w:cs="CIDFont+F2"/>
          <w:sz w:val="24"/>
          <w:szCs w:val="24"/>
          <w:lang w:val="es-AR"/>
        </w:rPr>
        <w:t xml:space="preserve">Vice Rector </w:t>
      </w:r>
      <w:r w:rsidRPr="00896CE3">
        <w:rPr>
          <w:rFonts w:ascii="Bahnschrift Light SemiCondensed" w:eastAsia="CIDFont+F7" w:hAnsi="Bahnschrift Light SemiCondensed" w:cs="CIDFont+F1"/>
          <w:sz w:val="24"/>
          <w:szCs w:val="24"/>
          <w:lang w:val="es-AR"/>
        </w:rPr>
        <w:t xml:space="preserve">| </w:t>
      </w:r>
      <w:r w:rsidRPr="00896CE3">
        <w:rPr>
          <w:rFonts w:ascii="Bahnschrift Light SemiCondensed" w:eastAsia="CIDFont+F7" w:hAnsi="Bahnschrift Light SemiCondensed" w:cs="CIDFont+F2"/>
          <w:sz w:val="24"/>
          <w:szCs w:val="24"/>
          <w:lang w:val="es-AR"/>
        </w:rPr>
        <w:t xml:space="preserve">Prof. Miguel Alcides </w:t>
      </w:r>
      <w:r w:rsidRPr="00896CE3">
        <w:rPr>
          <w:rFonts w:ascii="Bahnschrift Light SemiCondensed" w:eastAsia="CIDFont+F7" w:hAnsi="Bahnschrift Light SemiCondensed" w:cs="CIDFont+F2"/>
          <w:b/>
          <w:sz w:val="24"/>
          <w:szCs w:val="24"/>
          <w:lang w:val="es-AR"/>
        </w:rPr>
        <w:t>FERNÁNDEZ</w:t>
      </w:r>
    </w:p>
    <w:p w14:paraId="503A653A" w14:textId="77777777" w:rsidR="00343B7C" w:rsidRPr="00896CE3" w:rsidRDefault="00343B7C" w:rsidP="00343B7C">
      <w:pPr>
        <w:spacing w:line="240" w:lineRule="auto"/>
        <w:jc w:val="both"/>
        <w:rPr>
          <w:rFonts w:ascii="Bahnschrift Light SemiCondensed" w:eastAsia="CIDFont+F7" w:hAnsi="Bahnschrift Light SemiCondensed" w:cs="CIDFont+F2"/>
          <w:sz w:val="24"/>
          <w:szCs w:val="24"/>
          <w:lang w:val="es-AR"/>
        </w:rPr>
      </w:pPr>
      <w:r w:rsidRPr="00896CE3">
        <w:rPr>
          <w:rFonts w:ascii="Bahnschrift Light SemiCondensed" w:eastAsia="CIDFont+F7" w:hAnsi="Bahnschrift Light SemiCondensed" w:cs="CIDFont+F2"/>
          <w:sz w:val="24"/>
          <w:szCs w:val="24"/>
          <w:lang w:val="es-AR"/>
        </w:rPr>
        <w:t xml:space="preserve">Asesora Pedagógica </w:t>
      </w:r>
      <w:r w:rsidRPr="00896CE3">
        <w:rPr>
          <w:rFonts w:ascii="Bahnschrift Light SemiCondensed" w:eastAsia="CIDFont+F7" w:hAnsi="Bahnschrift Light SemiCondensed" w:cs="CIDFont+F1"/>
          <w:sz w:val="24"/>
          <w:szCs w:val="24"/>
          <w:lang w:val="es-AR"/>
        </w:rPr>
        <w:t xml:space="preserve">| Prof. María Soledad </w:t>
      </w:r>
      <w:r w:rsidRPr="00896CE3">
        <w:rPr>
          <w:rFonts w:ascii="Bahnschrift Light SemiCondensed" w:eastAsia="CIDFont+F7" w:hAnsi="Bahnschrift Light SemiCondensed" w:cs="CIDFont+F1"/>
          <w:b/>
          <w:sz w:val="24"/>
          <w:szCs w:val="24"/>
          <w:lang w:val="es-AR"/>
        </w:rPr>
        <w:t>RODRÍGUEZ</w:t>
      </w:r>
    </w:p>
    <w:p w14:paraId="6B4A3709" w14:textId="2CD7D9A4" w:rsidR="00343B7C" w:rsidRDefault="00343B7C" w:rsidP="00343B7C">
      <w:pPr>
        <w:spacing w:line="240" w:lineRule="auto"/>
        <w:jc w:val="both"/>
        <w:rPr>
          <w:rFonts w:ascii="Bahnschrift Light SemiCondensed" w:eastAsia="CIDFont+F7" w:hAnsi="Bahnschrift Light SemiCondensed" w:cs="CIDFont+F1"/>
          <w:b/>
          <w:sz w:val="24"/>
          <w:szCs w:val="24"/>
          <w:lang w:val="es-AR"/>
        </w:rPr>
      </w:pPr>
      <w:r w:rsidRPr="00896CE3">
        <w:rPr>
          <w:rFonts w:ascii="Bahnschrift Light SemiCondensed" w:eastAsia="CIDFont+F7" w:hAnsi="Bahnschrift Light SemiCondensed" w:cs="CIDFont+F2"/>
          <w:sz w:val="24"/>
          <w:szCs w:val="24"/>
          <w:lang w:val="es-AR"/>
        </w:rPr>
        <w:t xml:space="preserve">Rector </w:t>
      </w:r>
      <w:r w:rsidRPr="00896CE3">
        <w:rPr>
          <w:rFonts w:ascii="Bahnschrift Light SemiCondensed" w:eastAsia="CIDFont+F7" w:hAnsi="Bahnschrift Light SemiCondensed" w:cs="CIDFont+F1"/>
          <w:sz w:val="24"/>
          <w:szCs w:val="24"/>
          <w:lang w:val="es-AR"/>
        </w:rPr>
        <w:t xml:space="preserve">| Dr. Raúl Enrique </w:t>
      </w:r>
      <w:r w:rsidRPr="00896CE3">
        <w:rPr>
          <w:rFonts w:ascii="Bahnschrift Light SemiCondensed" w:eastAsia="CIDFont+F7" w:hAnsi="Bahnschrift Light SemiCondensed" w:cs="CIDFont+F1"/>
          <w:b/>
          <w:sz w:val="24"/>
          <w:szCs w:val="24"/>
          <w:lang w:val="es-AR"/>
        </w:rPr>
        <w:t>PIAZZENTINO</w:t>
      </w:r>
    </w:p>
    <w:p w14:paraId="6FC54410" w14:textId="77777777" w:rsidR="002F32E9" w:rsidRPr="00896CE3" w:rsidRDefault="002F32E9" w:rsidP="00343B7C">
      <w:pPr>
        <w:spacing w:line="240" w:lineRule="auto"/>
        <w:jc w:val="both"/>
        <w:rPr>
          <w:rFonts w:ascii="Bahnschrift Light SemiCondensed" w:eastAsia="CIDFont+F7" w:hAnsi="Bahnschrift Light SemiCondensed" w:cs="CIDFont+F1"/>
          <w:sz w:val="24"/>
          <w:szCs w:val="24"/>
          <w:lang w:val="es-AR"/>
        </w:rPr>
      </w:pPr>
    </w:p>
    <w:p w14:paraId="192E53BA" w14:textId="1F19B1D4" w:rsidR="00343B7C" w:rsidRDefault="00343B7C" w:rsidP="00343B7C">
      <w:pPr>
        <w:jc w:val="center"/>
        <w:rPr>
          <w:rFonts w:ascii="Bahnschrift Light SemiCondensed" w:eastAsia="CIDFont+F7" w:hAnsi="Bahnschrift Light SemiCondensed" w:cs="CIDFont+F1"/>
          <w:b/>
          <w:spacing w:val="84"/>
          <w:sz w:val="24"/>
          <w:szCs w:val="24"/>
          <w:lang w:val="es-AR"/>
        </w:rPr>
      </w:pPr>
      <w:r>
        <w:rPr>
          <w:rFonts w:ascii="Bahnschrift Light SemiCondensed" w:eastAsia="CIDFont+F7" w:hAnsi="Bahnschrift Light SemiCondensed" w:cs="CIDFont+F1"/>
          <w:b/>
          <w:spacing w:val="84"/>
          <w:sz w:val="24"/>
          <w:szCs w:val="24"/>
          <w:lang w:val="es-AR"/>
        </w:rPr>
        <w:t>2025</w:t>
      </w:r>
    </w:p>
    <w:p w14:paraId="0E69CE5A" w14:textId="77777777" w:rsidR="00343B7C" w:rsidRPr="00343B7C" w:rsidRDefault="00343B7C" w:rsidP="0089434B">
      <w:pPr>
        <w:spacing w:before="100" w:beforeAutospacing="1" w:after="100" w:afterAutospacing="1"/>
        <w:jc w:val="both"/>
        <w:rPr>
          <w:rFonts w:asciiTheme="minorHAnsi" w:hAnsiTheme="minorHAnsi"/>
          <w:b/>
          <w:sz w:val="24"/>
          <w:szCs w:val="24"/>
          <w:lang w:val="es-AR"/>
        </w:rPr>
      </w:pPr>
    </w:p>
    <w:p w14:paraId="3F55AD83" w14:textId="77777777" w:rsidR="00343B7C" w:rsidRDefault="00343B7C">
      <w:pPr>
        <w:rPr>
          <w:rFonts w:asciiTheme="minorHAnsi" w:hAnsiTheme="minorHAnsi"/>
          <w:b/>
          <w:sz w:val="24"/>
          <w:szCs w:val="24"/>
        </w:rPr>
      </w:pPr>
      <w:r>
        <w:rPr>
          <w:rFonts w:asciiTheme="minorHAnsi" w:hAnsiTheme="minorHAnsi"/>
          <w:b/>
          <w:sz w:val="24"/>
          <w:szCs w:val="24"/>
        </w:rPr>
        <w:br w:type="page"/>
      </w:r>
    </w:p>
    <w:p w14:paraId="7F7A1CDF" w14:textId="77777777" w:rsidR="00815D68" w:rsidRDefault="00815D68" w:rsidP="0089434B">
      <w:pPr>
        <w:spacing w:before="100" w:beforeAutospacing="1" w:after="100" w:afterAutospacing="1"/>
        <w:jc w:val="both"/>
        <w:rPr>
          <w:rFonts w:asciiTheme="minorHAnsi" w:hAnsiTheme="minorHAnsi"/>
          <w:b/>
          <w:sz w:val="24"/>
          <w:szCs w:val="24"/>
        </w:rPr>
      </w:pPr>
    </w:p>
    <w:p w14:paraId="6409A149" w14:textId="70A88703" w:rsidR="008B70AF" w:rsidRDefault="00AD3971" w:rsidP="0089434B">
      <w:pPr>
        <w:spacing w:before="100" w:beforeAutospacing="1" w:after="100" w:afterAutospacing="1"/>
        <w:jc w:val="both"/>
        <w:rPr>
          <w:rFonts w:asciiTheme="minorHAnsi" w:hAnsiTheme="minorHAnsi"/>
          <w:b/>
          <w:sz w:val="24"/>
          <w:szCs w:val="24"/>
        </w:rPr>
      </w:pPr>
      <w:r>
        <w:rPr>
          <w:rFonts w:asciiTheme="minorHAnsi" w:hAnsiTheme="minorHAnsi"/>
          <w:b/>
          <w:sz w:val="24"/>
          <w:szCs w:val="24"/>
        </w:rPr>
        <w:t>Acompañamiento institucional a las</w:t>
      </w:r>
      <w:r w:rsidR="00872E37" w:rsidRPr="00C66908">
        <w:rPr>
          <w:rFonts w:asciiTheme="minorHAnsi" w:hAnsiTheme="minorHAnsi"/>
          <w:b/>
          <w:sz w:val="24"/>
          <w:szCs w:val="24"/>
        </w:rPr>
        <w:t xml:space="preserve"> trayectorias </w:t>
      </w:r>
      <w:r w:rsidR="00416E93">
        <w:rPr>
          <w:rFonts w:asciiTheme="minorHAnsi" w:hAnsiTheme="minorHAnsi"/>
          <w:b/>
          <w:sz w:val="24"/>
          <w:szCs w:val="24"/>
        </w:rPr>
        <w:t>escolares</w:t>
      </w:r>
      <w:r w:rsidR="00872E37" w:rsidRPr="00C66908">
        <w:rPr>
          <w:rFonts w:asciiTheme="minorHAnsi" w:hAnsiTheme="minorHAnsi"/>
          <w:b/>
          <w:sz w:val="24"/>
          <w:szCs w:val="24"/>
        </w:rPr>
        <w:t xml:space="preserve"> e intensificación de la enseñanza</w:t>
      </w:r>
    </w:p>
    <w:p w14:paraId="39E2D2E5" w14:textId="77777777" w:rsidR="007E25C9" w:rsidRDefault="002F32E9"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 xml:space="preserve">En este documento </w:t>
      </w:r>
      <w:r w:rsidR="007E25C9">
        <w:rPr>
          <w:rFonts w:asciiTheme="minorHAnsi" w:hAnsiTheme="minorHAnsi"/>
          <w:sz w:val="24"/>
          <w:szCs w:val="24"/>
        </w:rPr>
        <w:t>se establecen los L</w:t>
      </w:r>
      <w:r>
        <w:rPr>
          <w:rFonts w:asciiTheme="minorHAnsi" w:hAnsiTheme="minorHAnsi"/>
          <w:sz w:val="24"/>
          <w:szCs w:val="24"/>
        </w:rPr>
        <w:t>ineamientos</w:t>
      </w:r>
      <w:r w:rsidR="007E25C9">
        <w:rPr>
          <w:rFonts w:asciiTheme="minorHAnsi" w:hAnsiTheme="minorHAnsi"/>
          <w:sz w:val="24"/>
          <w:szCs w:val="24"/>
        </w:rPr>
        <w:t xml:space="preserve"> para el acompañamiento institucional a las trayectorias escolares e intensificación de la enseñanza en cuyo marco se plantearán y desarrollarán las propuestas pedagógicas encuadradas en horas extracurriculares y/o de horas de formación complementaria que la institución viene disponiendo tras los sucesivos ciclos lectivos. En el año 2025 la Dirección de Educación Secundaria del Consejo General de Educación, mediante Circular n.° 12/24 estableció un conjunto de lineamientos que orientan el diseño y desarrollo de las propuestas en torno a los ejes vertebradores Innovación pedagógica curricular, Fortalecimiento del proceso de alfabetización y Protección de las trayectorias en riesgo.</w:t>
      </w:r>
    </w:p>
    <w:p w14:paraId="58A0CB7B" w14:textId="6E5AC397" w:rsidR="002F32E9" w:rsidRDefault="007E25C9"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En ese marco, desde la Escuela Normal Superior Martiniano Leguizamón, concebida como una unidad académica que se integra por los niveles Inicial, Primario, Secundario y Superior (CGE, 2010)</w:t>
      </w:r>
      <w:r w:rsidR="00B625AF">
        <w:rPr>
          <w:rFonts w:asciiTheme="minorHAnsi" w:hAnsiTheme="minorHAnsi"/>
          <w:sz w:val="24"/>
          <w:szCs w:val="24"/>
        </w:rPr>
        <w:t>, planteamos un esquema que, por un lado, procura establecer el sentido del acompañamiento y sostenimiento de las trayectorias escolares, postulando la intensificación de la enseñanza en los espacios curriculares Lengua y Literatura y Matemática.</w:t>
      </w:r>
    </w:p>
    <w:p w14:paraId="2B0E5DD6" w14:textId="173EE620" w:rsidR="00B625AF" w:rsidRDefault="00B625AF"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El acompañamiento y sostenimiento de las trayectorias, de acuerdo con las definiciones institucionales, se orienta</w:t>
      </w:r>
      <w:r w:rsidR="004A3E64">
        <w:rPr>
          <w:rFonts w:asciiTheme="minorHAnsi" w:hAnsiTheme="minorHAnsi"/>
          <w:sz w:val="24"/>
          <w:szCs w:val="24"/>
        </w:rPr>
        <w:t>n</w:t>
      </w:r>
      <w:r>
        <w:rPr>
          <w:rFonts w:asciiTheme="minorHAnsi" w:hAnsiTheme="minorHAnsi"/>
          <w:sz w:val="24"/>
          <w:szCs w:val="24"/>
        </w:rPr>
        <w:t xml:space="preserve"> hacia esquemas que procuran dejar de lado ciertos reduccionismos en la forma habitual de asumirlos</w:t>
      </w:r>
      <w:r w:rsidR="004A3E64">
        <w:rPr>
          <w:rFonts w:asciiTheme="minorHAnsi" w:hAnsiTheme="minorHAnsi"/>
          <w:sz w:val="24"/>
          <w:szCs w:val="24"/>
        </w:rPr>
        <w:t>: centrarlo exclusivamente en el estudiante y su familia, en el docente tutor y en el espacio-tiempo del apoyo, en el docente del espacio curricular, etc</w:t>
      </w:r>
      <w:r>
        <w:rPr>
          <w:rFonts w:asciiTheme="minorHAnsi" w:hAnsiTheme="minorHAnsi"/>
          <w:sz w:val="24"/>
          <w:szCs w:val="24"/>
        </w:rPr>
        <w:t>. Se trata de plantear un esquema con fuerte carácter institucional y que se traduce en la reorganización de posiciones y figuras docentes que ya se encuentran institucionalizadas, bajo</w:t>
      </w:r>
      <w:r w:rsidR="004A3E64">
        <w:rPr>
          <w:rFonts w:asciiTheme="minorHAnsi" w:hAnsiTheme="minorHAnsi"/>
          <w:sz w:val="24"/>
          <w:szCs w:val="24"/>
        </w:rPr>
        <w:t xml:space="preserve"> una nueva configuración </w:t>
      </w:r>
      <w:r>
        <w:rPr>
          <w:rFonts w:asciiTheme="minorHAnsi" w:hAnsiTheme="minorHAnsi"/>
          <w:sz w:val="24"/>
          <w:szCs w:val="24"/>
        </w:rPr>
        <w:t>articula</w:t>
      </w:r>
      <w:r w:rsidR="004A3E64">
        <w:rPr>
          <w:rFonts w:asciiTheme="minorHAnsi" w:hAnsiTheme="minorHAnsi"/>
          <w:sz w:val="24"/>
          <w:szCs w:val="24"/>
        </w:rPr>
        <w:t>da</w:t>
      </w:r>
      <w:r>
        <w:rPr>
          <w:rFonts w:asciiTheme="minorHAnsi" w:hAnsiTheme="minorHAnsi"/>
          <w:sz w:val="24"/>
          <w:szCs w:val="24"/>
        </w:rPr>
        <w:t xml:space="preserve"> en torno al acompañamiento y sostenimiento de las trayectorias. Es decir, direccionar integralmente las funciones y responsabilidades de diversos actores institucionales alrededor de un proceso en el que se imbrican momentos de producción de información, definición de líneas de acción, diseño e implementación de acciones y, nuevamente, relevamiento de información a fin de reconducir y retroalimentar</w:t>
      </w:r>
      <w:r w:rsidR="004A3E64">
        <w:rPr>
          <w:rFonts w:asciiTheme="minorHAnsi" w:hAnsiTheme="minorHAnsi"/>
          <w:sz w:val="24"/>
          <w:szCs w:val="24"/>
        </w:rPr>
        <w:t xml:space="preserve"> las definiciones acerca de las trayectorias de los estudiantes.</w:t>
      </w:r>
    </w:p>
    <w:p w14:paraId="630F2454" w14:textId="6508CB79" w:rsidR="004A3E64" w:rsidRPr="002F32E9" w:rsidRDefault="004A3E64"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En esta dirección destacamos la constitución del Consejo institucional de acompañamiento a las trayectorias escolares e intensificación de la enseñanza, el cual aglutina diversos actores institucionales en torno al propósito de definir, desarrollar, realizar el seguimiento y evaluación de estrategias que as</w:t>
      </w:r>
      <w:r w:rsidR="00F77F5F">
        <w:rPr>
          <w:rFonts w:asciiTheme="minorHAnsi" w:hAnsiTheme="minorHAnsi"/>
          <w:sz w:val="24"/>
          <w:szCs w:val="24"/>
        </w:rPr>
        <w:t>eguren acompañamientos situados y</w:t>
      </w:r>
      <w:r>
        <w:rPr>
          <w:rFonts w:asciiTheme="minorHAnsi" w:hAnsiTheme="minorHAnsi"/>
          <w:sz w:val="24"/>
          <w:szCs w:val="24"/>
        </w:rPr>
        <w:t xml:space="preserve"> que sostengan </w:t>
      </w:r>
      <w:r w:rsidR="00F77F5F">
        <w:rPr>
          <w:rFonts w:asciiTheme="minorHAnsi" w:hAnsiTheme="minorHAnsi"/>
          <w:sz w:val="24"/>
          <w:szCs w:val="24"/>
        </w:rPr>
        <w:t xml:space="preserve">las trayectorias de los estudiantes. Este ámbito no sólo contempla la integración de perfiles docentes del Nivel Secundario de la Escuela Normal </w:t>
      </w:r>
      <w:r w:rsidR="00F77F5F">
        <w:rPr>
          <w:rFonts w:asciiTheme="minorHAnsi" w:hAnsiTheme="minorHAnsi"/>
          <w:sz w:val="24"/>
          <w:szCs w:val="24"/>
        </w:rPr>
        <w:lastRenderedPageBreak/>
        <w:t xml:space="preserve">Superior Martiniano Leguizamón sino que prevé la participación de docentes y estudiantes del Nivel Superior, particularmente de las carreras de formación docente, en lo que respecta al campo de la formación en la práctica profesional docente. </w:t>
      </w:r>
    </w:p>
    <w:p w14:paraId="583AF5D6" w14:textId="77777777" w:rsidR="00F77F5F" w:rsidRDefault="00F77F5F" w:rsidP="0089434B">
      <w:pPr>
        <w:spacing w:before="100" w:beforeAutospacing="1" w:after="100" w:afterAutospacing="1"/>
        <w:jc w:val="both"/>
        <w:rPr>
          <w:rFonts w:asciiTheme="minorHAnsi" w:hAnsiTheme="minorHAnsi"/>
          <w:b/>
          <w:sz w:val="24"/>
          <w:szCs w:val="24"/>
        </w:rPr>
      </w:pPr>
    </w:p>
    <w:p w14:paraId="0133DB5C" w14:textId="1D72CD4E" w:rsidR="007E25C9" w:rsidRDefault="007E25C9" w:rsidP="0089434B">
      <w:pPr>
        <w:spacing w:before="100" w:beforeAutospacing="1" w:after="100" w:afterAutospacing="1"/>
        <w:jc w:val="both"/>
        <w:rPr>
          <w:rFonts w:asciiTheme="minorHAnsi" w:hAnsiTheme="minorHAnsi"/>
          <w:b/>
          <w:bCs/>
          <w:sz w:val="24"/>
          <w:szCs w:val="24"/>
        </w:rPr>
      </w:pPr>
      <w:r>
        <w:rPr>
          <w:rFonts w:asciiTheme="minorHAnsi" w:hAnsiTheme="minorHAnsi"/>
          <w:b/>
          <w:sz w:val="24"/>
          <w:szCs w:val="24"/>
        </w:rPr>
        <w:t>M</w:t>
      </w:r>
      <w:r w:rsidRPr="00C66908">
        <w:rPr>
          <w:rFonts w:asciiTheme="minorHAnsi" w:hAnsiTheme="minorHAnsi"/>
          <w:b/>
          <w:sz w:val="24"/>
          <w:szCs w:val="24"/>
        </w:rPr>
        <w:t>arco conceptual</w:t>
      </w:r>
      <w:r>
        <w:rPr>
          <w:rFonts w:asciiTheme="minorHAnsi" w:hAnsiTheme="minorHAnsi"/>
          <w:b/>
          <w:sz w:val="24"/>
          <w:szCs w:val="24"/>
        </w:rPr>
        <w:t xml:space="preserve"> y normativo</w:t>
      </w:r>
      <w:r w:rsidRPr="00C66908">
        <w:rPr>
          <w:rFonts w:asciiTheme="minorHAnsi" w:hAnsiTheme="minorHAnsi"/>
          <w:b/>
          <w:bCs/>
          <w:sz w:val="24"/>
          <w:szCs w:val="24"/>
        </w:rPr>
        <w:t xml:space="preserve"> </w:t>
      </w:r>
    </w:p>
    <w:p w14:paraId="7195F6B6" w14:textId="3D7D0BA0" w:rsidR="008B70AF" w:rsidRDefault="00C66908" w:rsidP="0089434B">
      <w:pPr>
        <w:spacing w:before="100" w:beforeAutospacing="1" w:after="100" w:afterAutospacing="1"/>
        <w:jc w:val="both"/>
        <w:rPr>
          <w:rFonts w:asciiTheme="minorHAnsi" w:hAnsiTheme="minorHAnsi"/>
          <w:b/>
          <w:bCs/>
          <w:sz w:val="24"/>
          <w:szCs w:val="24"/>
        </w:rPr>
      </w:pPr>
      <w:r w:rsidRPr="00C66908">
        <w:rPr>
          <w:rFonts w:asciiTheme="minorHAnsi" w:hAnsiTheme="minorHAnsi"/>
          <w:b/>
          <w:bCs/>
          <w:sz w:val="24"/>
          <w:szCs w:val="24"/>
        </w:rPr>
        <w:t>Innovación pedagógica y curricular</w:t>
      </w:r>
    </w:p>
    <w:p w14:paraId="39D8A771" w14:textId="479C6ECB" w:rsidR="007E3CE8" w:rsidRDefault="00C66908" w:rsidP="0089434B">
      <w:pPr>
        <w:spacing w:before="100" w:beforeAutospacing="1" w:after="100" w:afterAutospacing="1"/>
        <w:jc w:val="both"/>
        <w:rPr>
          <w:rFonts w:asciiTheme="minorHAnsi" w:eastAsia="Times New Roman" w:hAnsiTheme="minorHAnsi" w:cs="Times New Roman"/>
          <w:sz w:val="24"/>
          <w:szCs w:val="24"/>
          <w:lang w:val="es-AR" w:eastAsia="es-ES"/>
        </w:rPr>
      </w:pPr>
      <w:r>
        <w:rPr>
          <w:rFonts w:asciiTheme="minorHAnsi" w:eastAsia="Times New Roman" w:hAnsiTheme="minorHAnsi" w:cs="Times New Roman"/>
          <w:sz w:val="24"/>
          <w:szCs w:val="24"/>
          <w:lang w:val="es-AR" w:eastAsia="es-ES"/>
        </w:rPr>
        <w:t>De acuerdo con la Circular n.° 12/24 de la Dirección de Educación Secundaria, la innovación curricular se vincula con la posibilidad de transformar la experiencia escolar desde diferentes dimensiones que reconfiguran los espacios, el tiempo y las formas de acompañamiento, promoviendo los aprendiza</w:t>
      </w:r>
      <w:r w:rsidR="007E3CE8">
        <w:rPr>
          <w:rFonts w:asciiTheme="minorHAnsi" w:eastAsia="Times New Roman" w:hAnsiTheme="minorHAnsi" w:cs="Times New Roman"/>
          <w:sz w:val="24"/>
          <w:szCs w:val="24"/>
          <w:lang w:val="es-AR" w:eastAsia="es-ES"/>
        </w:rPr>
        <w:t xml:space="preserve">jes personalizados e interdisciplinarios. En este marco, recuperamos un proceso que venimos transitando institucionalmente desde el año 2021 y sus marcos de referencia conceptual. </w:t>
      </w:r>
    </w:p>
    <w:p w14:paraId="3FC3CADF" w14:textId="2899EC69" w:rsidR="00C66908" w:rsidRPr="00C66908" w:rsidRDefault="007E3CE8" w:rsidP="0089434B">
      <w:pPr>
        <w:spacing w:before="100" w:beforeAutospacing="1" w:after="100" w:afterAutospacing="1"/>
        <w:jc w:val="both"/>
        <w:rPr>
          <w:rFonts w:asciiTheme="minorHAnsi" w:eastAsia="Times New Roman" w:hAnsiTheme="minorHAnsi" w:cs="Times New Roman"/>
          <w:sz w:val="24"/>
          <w:szCs w:val="24"/>
          <w:lang w:val="es-ES" w:eastAsia="es-ES"/>
        </w:rPr>
      </w:pPr>
      <w:r>
        <w:rPr>
          <w:rFonts w:asciiTheme="minorHAnsi" w:eastAsia="Times New Roman" w:hAnsiTheme="minorHAnsi" w:cs="Times New Roman"/>
          <w:sz w:val="24"/>
          <w:szCs w:val="24"/>
          <w:lang w:val="es-AR" w:eastAsia="es-ES"/>
        </w:rPr>
        <w:t>En el año 2021 se desarrollaron l</w:t>
      </w:r>
      <w:r w:rsidR="00C66908" w:rsidRPr="00C66908">
        <w:rPr>
          <w:rFonts w:asciiTheme="minorHAnsi" w:eastAsia="Times New Roman" w:hAnsiTheme="minorHAnsi" w:cs="Times New Roman"/>
          <w:bCs/>
          <w:i/>
          <w:iCs/>
          <w:sz w:val="24"/>
          <w:szCs w:val="24"/>
          <w:lang w:val="es-ES" w:eastAsia="es-ES"/>
        </w:rPr>
        <w:t>as IV </w:t>
      </w:r>
      <w:r w:rsidR="00C66908" w:rsidRPr="00C66908">
        <w:rPr>
          <w:rFonts w:asciiTheme="minorHAnsi" w:eastAsia="Times New Roman" w:hAnsiTheme="minorHAnsi" w:cs="Times New Roman"/>
          <w:bCs/>
          <w:iCs/>
          <w:sz w:val="24"/>
          <w:szCs w:val="24"/>
          <w:lang w:val="es-ES" w:eastAsia="es-ES"/>
        </w:rPr>
        <w:t>Jornadas</w:t>
      </w:r>
      <w:r w:rsidR="00C66908" w:rsidRPr="00C66908">
        <w:rPr>
          <w:rFonts w:asciiTheme="minorHAnsi" w:eastAsia="Times New Roman" w:hAnsiTheme="minorHAnsi" w:cs="Times New Roman"/>
          <w:bCs/>
          <w:i/>
          <w:iCs/>
          <w:sz w:val="24"/>
          <w:szCs w:val="24"/>
          <w:lang w:val="es-ES" w:eastAsia="es-ES"/>
        </w:rPr>
        <w:t xml:space="preserve"> de Reflexión del Campo de la Práctica Docente “Pedagogía y Formación Docente en </w:t>
      </w:r>
      <w:proofErr w:type="spellStart"/>
      <w:r w:rsidR="00C66908" w:rsidRPr="00C66908">
        <w:rPr>
          <w:rFonts w:asciiTheme="minorHAnsi" w:eastAsia="Times New Roman" w:hAnsiTheme="minorHAnsi" w:cs="Times New Roman"/>
          <w:bCs/>
          <w:i/>
          <w:iCs/>
          <w:sz w:val="24"/>
          <w:szCs w:val="24"/>
          <w:lang w:val="es-ES" w:eastAsia="es-ES"/>
        </w:rPr>
        <w:t>Pospandemia</w:t>
      </w:r>
      <w:proofErr w:type="spellEnd"/>
      <w:r w:rsidR="00C66908" w:rsidRPr="00C66908">
        <w:rPr>
          <w:rFonts w:asciiTheme="minorHAnsi" w:eastAsia="Times New Roman" w:hAnsiTheme="minorHAnsi" w:cs="Times New Roman"/>
          <w:bCs/>
          <w:i/>
          <w:iCs/>
          <w:sz w:val="24"/>
          <w:szCs w:val="24"/>
          <w:lang w:val="es-ES" w:eastAsia="es-ES"/>
        </w:rPr>
        <w:t>. A cien años del natalicio de Paulo Freire”</w:t>
      </w:r>
      <w:r w:rsidR="00C66908" w:rsidRPr="00C66908">
        <w:rPr>
          <w:rFonts w:asciiTheme="minorHAnsi" w:eastAsia="Times New Roman" w:hAnsiTheme="minorHAnsi" w:cs="Times New Roman"/>
          <w:sz w:val="24"/>
          <w:szCs w:val="24"/>
          <w:lang w:val="es-ES" w:eastAsia="es-ES"/>
        </w:rPr>
        <w:t>. En la segunda jornada contamos con la presencia del Prof. Orlando "Nano" Balbo, quien planteó y desarrolló una intervención denominada “Resignificar la Pedagogía de Paulo Freire para pensar la educación actual". De su exposición destacamos algunos pasajes que resultan inspiradores y movilizadores en la definición de la presente propuesta:</w:t>
      </w:r>
    </w:p>
    <w:p w14:paraId="554A9158" w14:textId="77777777" w:rsidR="00C66908" w:rsidRPr="00C66908" w:rsidRDefault="00C66908" w:rsidP="0089434B">
      <w:pPr>
        <w:spacing w:before="100" w:beforeAutospacing="1" w:after="100" w:afterAutospacing="1"/>
        <w:ind w:left="1416"/>
        <w:jc w:val="both"/>
        <w:rPr>
          <w:rFonts w:asciiTheme="minorHAnsi" w:eastAsia="Calibri" w:hAnsiTheme="minorHAnsi" w:cs="Times New Roman"/>
          <w:sz w:val="24"/>
          <w:szCs w:val="24"/>
          <w:lang w:val="es-AR" w:eastAsia="en-US"/>
        </w:rPr>
      </w:pPr>
      <w:r w:rsidRPr="00C66908">
        <w:rPr>
          <w:rFonts w:asciiTheme="minorHAnsi" w:eastAsia="Calibri" w:hAnsiTheme="minorHAnsi" w:cs="Times New Roman"/>
          <w:sz w:val="24"/>
          <w:szCs w:val="24"/>
          <w:lang w:val="es-AR" w:eastAsia="en-US"/>
        </w:rPr>
        <w:t>El conocimiento es una sumatoria de saberes compleja y contradictoria. Si yo al conocimiento lo fragmento en disciplinas, en materias, voy a mostrar el mundo como compartimentos estancos y no como una totalidad. Esa es otra asignatura que tenemos y sobre todo en la escuela media. (…)</w:t>
      </w:r>
    </w:p>
    <w:p w14:paraId="28B6CFFC" w14:textId="77777777" w:rsidR="00C66908" w:rsidRPr="00C66908" w:rsidRDefault="00C66908" w:rsidP="0089434B">
      <w:pPr>
        <w:spacing w:before="100" w:beforeAutospacing="1" w:after="100" w:afterAutospacing="1"/>
        <w:ind w:left="1416"/>
        <w:jc w:val="both"/>
        <w:rPr>
          <w:rFonts w:asciiTheme="minorHAnsi" w:eastAsia="Times New Roman" w:hAnsiTheme="minorHAnsi" w:cs="Times New Roman"/>
          <w:sz w:val="24"/>
          <w:szCs w:val="24"/>
          <w:lang w:val="es-AR" w:eastAsia="es-ES"/>
        </w:rPr>
      </w:pPr>
      <w:r w:rsidRPr="00C66908">
        <w:rPr>
          <w:rFonts w:asciiTheme="minorHAnsi" w:eastAsia="Calibri" w:hAnsiTheme="minorHAnsi" w:cs="Times New Roman"/>
          <w:sz w:val="24"/>
          <w:szCs w:val="24"/>
          <w:lang w:val="es-AR" w:eastAsia="en-US"/>
        </w:rPr>
        <w:t xml:space="preserve">Este sistema de compartimentos estancos deja afuera muchos saberes. Yo entiendo que al principio de la humanidad fue la Filosofía la que nucleaba todos los saberes. La explosión que hubo en el campo de los conocimientos hizo imposible que una disciplina contuviera todo, entonces se formaron las disciplinas que construyeron un objeto de estudio, un campo de estudio y un lenguaje. Pero hoy con los sistemas de almacenamiento de la información que tenemos, con todo el avance de la tecnología y el algoritmo, hay que volver a pensar en un concepto más como filosofía. Donde la escuela no sea interdisciplinaria solamente, sino que sea transdisciplinaria, que los chicos hagan un proceso de conocimiento del mundo, se paseen por las disciplinas y se vayan apropiando de los </w:t>
      </w:r>
      <w:r w:rsidRPr="00C66908">
        <w:rPr>
          <w:rFonts w:asciiTheme="minorHAnsi" w:eastAsia="Calibri" w:hAnsiTheme="minorHAnsi" w:cs="Times New Roman"/>
          <w:sz w:val="24"/>
          <w:szCs w:val="24"/>
          <w:lang w:val="es-AR" w:eastAsia="en-US"/>
        </w:rPr>
        <w:lastRenderedPageBreak/>
        <w:t>conocimientos que necesitan. Obviamente que hay saberes propedéuticos, yo para acceder a algunos saberes necesito de otros previos. (…)</w:t>
      </w:r>
      <w:r w:rsidRPr="00C66908">
        <w:rPr>
          <w:rFonts w:asciiTheme="minorHAnsi" w:eastAsia="Calibri" w:hAnsiTheme="minorHAnsi" w:cs="Times New Roman"/>
          <w:sz w:val="24"/>
          <w:szCs w:val="24"/>
          <w:vertAlign w:val="superscript"/>
          <w:lang w:val="es-AR" w:eastAsia="en-US"/>
        </w:rPr>
        <w:footnoteReference w:id="1"/>
      </w:r>
    </w:p>
    <w:p w14:paraId="0855C96C" w14:textId="4C5225C2" w:rsidR="00C66908" w:rsidRPr="00C66908" w:rsidRDefault="007E3CE8" w:rsidP="0089434B">
      <w:pPr>
        <w:spacing w:before="100" w:beforeAutospacing="1" w:after="100" w:afterAutospacing="1"/>
        <w:jc w:val="both"/>
        <w:rPr>
          <w:rFonts w:asciiTheme="minorHAnsi" w:eastAsia="Times New Roman" w:hAnsiTheme="minorHAnsi" w:cs="Times New Roman"/>
          <w:sz w:val="24"/>
          <w:szCs w:val="24"/>
          <w:lang w:val="es-ES" w:eastAsia="es-ES"/>
        </w:rPr>
      </w:pPr>
      <w:r>
        <w:rPr>
          <w:rFonts w:asciiTheme="minorHAnsi" w:eastAsia="Times New Roman" w:hAnsiTheme="minorHAnsi" w:cs="Times New Roman"/>
          <w:sz w:val="24"/>
          <w:szCs w:val="24"/>
          <w:lang w:val="es-ES" w:eastAsia="es-ES"/>
        </w:rPr>
        <w:t>Tras esta instancia</w:t>
      </w:r>
      <w:r w:rsidR="00C66908" w:rsidRPr="00C66908">
        <w:rPr>
          <w:rFonts w:asciiTheme="minorHAnsi" w:eastAsia="Times New Roman" w:hAnsiTheme="minorHAnsi" w:cs="Times New Roman"/>
          <w:sz w:val="24"/>
          <w:szCs w:val="24"/>
          <w:lang w:val="es-ES" w:eastAsia="es-ES"/>
        </w:rPr>
        <w:t xml:space="preserve">, en los momentos de finalización del ciclo lectivo 2021, algunos miembros del equipo directivo comenzamos con las primeras búsquedas en torno al estado de la producción sobre tendencias interdisciplinarias y transdisciplinarias en educación. Estos primeros buceos permitieron recolectar y organizar una primera selección del material, que comenzó a circular entre los diferentes estamentos docentes y directivos de los niveles secundario y superior de la Escuela Normal Superior. </w:t>
      </w:r>
    </w:p>
    <w:p w14:paraId="5E1CE3AA" w14:textId="7E2A00ED" w:rsidR="00C66908" w:rsidRPr="00C66908" w:rsidRDefault="00C66908" w:rsidP="0089434B">
      <w:pPr>
        <w:spacing w:before="100" w:beforeAutospacing="1" w:after="100" w:afterAutospacing="1"/>
        <w:jc w:val="both"/>
        <w:rPr>
          <w:rFonts w:asciiTheme="minorHAnsi" w:eastAsia="Times New Roman" w:hAnsiTheme="minorHAnsi" w:cs="Times New Roman"/>
          <w:sz w:val="24"/>
          <w:szCs w:val="24"/>
          <w:lang w:val="es-ES" w:eastAsia="es-ES"/>
        </w:rPr>
      </w:pPr>
      <w:r w:rsidRPr="00C66908">
        <w:rPr>
          <w:rFonts w:asciiTheme="minorHAnsi" w:eastAsia="Times New Roman" w:hAnsiTheme="minorHAnsi" w:cs="Times New Roman"/>
          <w:sz w:val="24"/>
          <w:szCs w:val="24"/>
          <w:lang w:val="es-ES" w:eastAsia="es-ES"/>
        </w:rPr>
        <w:t>En las primeras jornadas institucionales de 2022 se abordaron aspectos conceptuales de algunos textos de dicho material con la finalidad de generar algunos consensos, teniendo en cuenta la profusa conceptualización acerca de lo interdisciplinar y lo transdisciplinar en educación.</w:t>
      </w:r>
      <w:r w:rsidR="00977676">
        <w:rPr>
          <w:rFonts w:asciiTheme="minorHAnsi" w:eastAsia="Times New Roman" w:hAnsiTheme="minorHAnsi" w:cs="Times New Roman"/>
          <w:sz w:val="24"/>
          <w:szCs w:val="24"/>
          <w:lang w:val="es-ES" w:eastAsia="es-ES"/>
        </w:rPr>
        <w:t xml:space="preserve"> La resultante de este proceso fue el marco institucional denominado </w:t>
      </w:r>
      <w:r w:rsidR="00685DE8">
        <w:rPr>
          <w:rFonts w:asciiTheme="minorHAnsi" w:eastAsia="Times New Roman" w:hAnsiTheme="minorHAnsi" w:cs="Times New Roman"/>
          <w:sz w:val="24"/>
          <w:szCs w:val="24"/>
          <w:lang w:val="es-ES" w:eastAsia="es-ES"/>
        </w:rPr>
        <w:t>Desde lo disciplinar y lo interdisciplinar a la transdisciplinariedad en la enseñanza y el aprendizaje: la alternativa del sistema modular</w:t>
      </w:r>
      <w:r w:rsidR="00685DE8">
        <w:rPr>
          <w:rStyle w:val="Refdenotaalpie"/>
          <w:rFonts w:asciiTheme="minorHAnsi" w:eastAsia="Times New Roman" w:hAnsiTheme="minorHAnsi" w:cs="Times New Roman"/>
          <w:sz w:val="24"/>
          <w:szCs w:val="24"/>
          <w:lang w:val="es-ES" w:eastAsia="es-ES"/>
        </w:rPr>
        <w:footnoteReference w:id="2"/>
      </w:r>
      <w:r w:rsidR="002B415D">
        <w:rPr>
          <w:rFonts w:asciiTheme="minorHAnsi" w:eastAsia="Times New Roman" w:hAnsiTheme="minorHAnsi" w:cs="Times New Roman"/>
          <w:sz w:val="24"/>
          <w:szCs w:val="24"/>
          <w:lang w:val="es-ES" w:eastAsia="es-ES"/>
        </w:rPr>
        <w:t>.</w:t>
      </w:r>
    </w:p>
    <w:p w14:paraId="1556C9C7" w14:textId="77777777" w:rsidR="00C66908" w:rsidRPr="00C66908" w:rsidRDefault="00C66908" w:rsidP="0089434B">
      <w:pPr>
        <w:spacing w:before="100" w:beforeAutospacing="1" w:after="100" w:afterAutospacing="1"/>
        <w:jc w:val="both"/>
        <w:rPr>
          <w:rFonts w:asciiTheme="minorHAnsi" w:eastAsia="Times New Roman" w:hAnsiTheme="minorHAnsi" w:cs="Times New Roman"/>
          <w:sz w:val="24"/>
          <w:szCs w:val="24"/>
          <w:lang w:val="es-ES" w:eastAsia="es-ES"/>
        </w:rPr>
      </w:pPr>
      <w:r w:rsidRPr="00C66908">
        <w:rPr>
          <w:rFonts w:asciiTheme="minorHAnsi" w:eastAsia="Times New Roman" w:hAnsiTheme="minorHAnsi" w:cs="Times New Roman"/>
          <w:sz w:val="24"/>
          <w:szCs w:val="24"/>
          <w:lang w:val="es-ES" w:eastAsia="es-ES"/>
        </w:rPr>
        <w:t xml:space="preserve">A nivel provincial, por otro lado, el Consejo General de Educación presentó en 2021 la propuesta Reconfiguración de la escuela Secundaria </w:t>
      </w:r>
      <w:proofErr w:type="spellStart"/>
      <w:r w:rsidRPr="00C66908">
        <w:rPr>
          <w:rFonts w:asciiTheme="minorHAnsi" w:eastAsia="Times New Roman" w:hAnsiTheme="minorHAnsi" w:cs="Times New Roman"/>
          <w:sz w:val="24"/>
          <w:szCs w:val="24"/>
          <w:lang w:val="es-ES" w:eastAsia="es-ES"/>
        </w:rPr>
        <w:t>AcontecER</w:t>
      </w:r>
      <w:proofErr w:type="spellEnd"/>
      <w:r w:rsidRPr="00C66908">
        <w:rPr>
          <w:rFonts w:asciiTheme="minorHAnsi" w:eastAsia="Times New Roman" w:hAnsiTheme="minorHAnsi" w:cs="Times New Roman"/>
          <w:sz w:val="24"/>
          <w:szCs w:val="24"/>
          <w:lang w:val="es-ES" w:eastAsia="es-ES"/>
        </w:rPr>
        <w:t>. En ese marco, se llevaron a cabo una serie de consultas destinadas a docentes de escuelas secundarias con el objetivo de relevar información para proyectar los cambios y transformaciones necesarios (CGE, 2021).</w:t>
      </w:r>
    </w:p>
    <w:p w14:paraId="3D8782AD" w14:textId="52A518C9" w:rsidR="00C66908" w:rsidRPr="00C66908" w:rsidRDefault="00C66908" w:rsidP="0089434B">
      <w:pPr>
        <w:spacing w:before="100" w:beforeAutospacing="1" w:after="100" w:afterAutospacing="1"/>
        <w:jc w:val="both"/>
        <w:rPr>
          <w:rFonts w:asciiTheme="minorHAnsi" w:eastAsia="Times New Roman" w:hAnsiTheme="minorHAnsi" w:cs="Times New Roman"/>
          <w:sz w:val="24"/>
          <w:szCs w:val="24"/>
          <w:lang w:val="es-ES" w:eastAsia="es-ES"/>
        </w:rPr>
      </w:pPr>
      <w:r w:rsidRPr="00C66908">
        <w:rPr>
          <w:rFonts w:asciiTheme="minorHAnsi" w:eastAsia="Times New Roman" w:hAnsiTheme="minorHAnsi" w:cs="Times New Roman"/>
          <w:sz w:val="24"/>
          <w:szCs w:val="24"/>
          <w:lang w:val="es-ES" w:eastAsia="es-ES"/>
        </w:rPr>
        <w:t xml:space="preserve">El programa </w:t>
      </w:r>
      <w:proofErr w:type="spellStart"/>
      <w:r w:rsidRPr="00C66908">
        <w:rPr>
          <w:rFonts w:asciiTheme="minorHAnsi" w:eastAsia="Times New Roman" w:hAnsiTheme="minorHAnsi" w:cs="Times New Roman"/>
          <w:sz w:val="24"/>
          <w:szCs w:val="24"/>
          <w:lang w:val="es-ES" w:eastAsia="es-ES"/>
        </w:rPr>
        <w:t>AcontecER</w:t>
      </w:r>
      <w:proofErr w:type="spellEnd"/>
      <w:r w:rsidRPr="00C66908">
        <w:rPr>
          <w:rFonts w:asciiTheme="minorHAnsi" w:eastAsia="Times New Roman" w:hAnsiTheme="minorHAnsi" w:cs="Times New Roman"/>
          <w:sz w:val="24"/>
          <w:szCs w:val="24"/>
          <w:lang w:val="es-ES" w:eastAsia="es-ES"/>
        </w:rPr>
        <w:t xml:space="preserve"> plantea, desde la centralidad pedagógica de las prácticas de enseñanza y la actualización e innovación presentes en los diseños curriculares, brindar orientaciones para el desarrollo de propuestas institucionales y de aula que favorezcan otras significaciones para la escuela secundaria, ofreciendo también posibilidades para la organización de otros espacios, agrupamientos y tiempos que garanticen oportunidades de aprendizaje para traye</w:t>
      </w:r>
      <w:r w:rsidR="00416E93">
        <w:rPr>
          <w:rFonts w:asciiTheme="minorHAnsi" w:eastAsia="Times New Roman" w:hAnsiTheme="minorHAnsi" w:cs="Times New Roman"/>
          <w:sz w:val="24"/>
          <w:szCs w:val="24"/>
          <w:lang w:val="es-ES" w:eastAsia="es-ES"/>
        </w:rPr>
        <w:t>ctorias escolare</w:t>
      </w:r>
      <w:r w:rsidRPr="00C66908">
        <w:rPr>
          <w:rFonts w:asciiTheme="minorHAnsi" w:eastAsia="Times New Roman" w:hAnsiTheme="minorHAnsi" w:cs="Times New Roman"/>
          <w:sz w:val="24"/>
          <w:szCs w:val="24"/>
          <w:lang w:val="es-ES" w:eastAsia="es-ES"/>
        </w:rPr>
        <w:t>s heterogéneas (CGE, 2022a).</w:t>
      </w:r>
    </w:p>
    <w:p w14:paraId="12AD0735" w14:textId="77777777" w:rsidR="00C66908" w:rsidRPr="00C66908" w:rsidRDefault="00C66908" w:rsidP="0089434B">
      <w:pPr>
        <w:spacing w:before="100" w:beforeAutospacing="1" w:after="100" w:afterAutospacing="1"/>
        <w:jc w:val="both"/>
        <w:rPr>
          <w:rFonts w:asciiTheme="minorHAnsi" w:eastAsia="Times New Roman" w:hAnsiTheme="minorHAnsi" w:cs="Times New Roman"/>
          <w:sz w:val="24"/>
          <w:szCs w:val="24"/>
          <w:lang w:val="es-ES" w:eastAsia="es-ES"/>
        </w:rPr>
      </w:pPr>
      <w:r w:rsidRPr="00C66908">
        <w:rPr>
          <w:rFonts w:asciiTheme="minorHAnsi" w:eastAsia="Times New Roman" w:hAnsiTheme="minorHAnsi" w:cs="Times New Roman"/>
          <w:sz w:val="24"/>
          <w:szCs w:val="24"/>
          <w:lang w:val="es-ES" w:eastAsia="es-ES"/>
        </w:rPr>
        <w:t xml:space="preserve">Entre los propósitos del Programa, se destaca el fortalecimiento de la autonomía institucional a partir del trabajo colectivo de los equipos de gestión institucional y supervisores zonales, para que las escuelas lideren los procesos de mejora y transformación de la educación secundaria. La promoción de nuevas opciones que favorezcan la enseñanza desde propuestas complementarias, alternativas e innovadoras, a partir de problemáticas transversales, pluri, inter y multidisciplinares, </w:t>
      </w:r>
      <w:proofErr w:type="spellStart"/>
      <w:r w:rsidRPr="00C66908">
        <w:rPr>
          <w:rFonts w:asciiTheme="minorHAnsi" w:eastAsia="Times New Roman" w:hAnsiTheme="minorHAnsi" w:cs="Times New Roman"/>
          <w:sz w:val="24"/>
          <w:szCs w:val="24"/>
          <w:lang w:val="es-ES" w:eastAsia="es-ES"/>
        </w:rPr>
        <w:t>areales</w:t>
      </w:r>
      <w:proofErr w:type="spellEnd"/>
      <w:r w:rsidRPr="00C66908">
        <w:rPr>
          <w:rFonts w:asciiTheme="minorHAnsi" w:eastAsia="Times New Roman" w:hAnsiTheme="minorHAnsi" w:cs="Times New Roman"/>
          <w:sz w:val="24"/>
          <w:szCs w:val="24"/>
          <w:lang w:val="es-ES" w:eastAsia="es-ES"/>
        </w:rPr>
        <w:t xml:space="preserve"> y por ciclo. De este modo favorecer el aprendizaje de contenidos con estrategias metodológicas </w:t>
      </w:r>
      <w:r w:rsidRPr="00C66908">
        <w:rPr>
          <w:rFonts w:asciiTheme="minorHAnsi" w:eastAsia="Times New Roman" w:hAnsiTheme="minorHAnsi" w:cs="Times New Roman"/>
          <w:sz w:val="24"/>
          <w:szCs w:val="24"/>
          <w:lang w:val="es-ES" w:eastAsia="es-ES"/>
        </w:rPr>
        <w:lastRenderedPageBreak/>
        <w:t>que propicien variadas formas de construcción del conocimiento y la flexibilización e innovación de los tiempos y espacios (CGE, 2022a).</w:t>
      </w:r>
    </w:p>
    <w:p w14:paraId="12FA465C" w14:textId="77777777" w:rsidR="00C66908" w:rsidRPr="00C66908" w:rsidRDefault="00C66908" w:rsidP="0089434B">
      <w:pPr>
        <w:spacing w:before="100" w:beforeAutospacing="1" w:after="100" w:afterAutospacing="1"/>
        <w:jc w:val="both"/>
        <w:rPr>
          <w:rFonts w:asciiTheme="minorHAnsi" w:eastAsia="Times New Roman" w:hAnsiTheme="minorHAnsi" w:cs="Times New Roman"/>
          <w:sz w:val="24"/>
          <w:szCs w:val="24"/>
          <w:lang w:val="es-ES" w:eastAsia="es-ES"/>
        </w:rPr>
      </w:pPr>
      <w:r w:rsidRPr="00C66908">
        <w:rPr>
          <w:rFonts w:asciiTheme="minorHAnsi" w:eastAsia="Times New Roman" w:hAnsiTheme="minorHAnsi" w:cs="Times New Roman"/>
          <w:sz w:val="24"/>
          <w:szCs w:val="24"/>
          <w:lang w:val="es-ES" w:eastAsia="es-ES"/>
        </w:rPr>
        <w:t xml:space="preserve">La implementación gradual y progresiva del Programa </w:t>
      </w:r>
      <w:proofErr w:type="spellStart"/>
      <w:r w:rsidRPr="00C66908">
        <w:rPr>
          <w:rFonts w:asciiTheme="minorHAnsi" w:eastAsia="Times New Roman" w:hAnsiTheme="minorHAnsi" w:cs="Times New Roman"/>
          <w:sz w:val="24"/>
          <w:szCs w:val="24"/>
          <w:lang w:val="es-ES" w:eastAsia="es-ES"/>
        </w:rPr>
        <w:t>AcontecER</w:t>
      </w:r>
      <w:proofErr w:type="spellEnd"/>
      <w:r w:rsidRPr="00C66908">
        <w:rPr>
          <w:rFonts w:asciiTheme="minorHAnsi" w:eastAsia="Times New Roman" w:hAnsiTheme="minorHAnsi" w:cs="Times New Roman"/>
          <w:sz w:val="24"/>
          <w:szCs w:val="24"/>
          <w:lang w:val="es-ES" w:eastAsia="es-ES"/>
        </w:rPr>
        <w:t xml:space="preserve"> cuenta con Orientaciones para la organización pedagógica e institucional de la Educación Secundaria Orientada y de Escuelas de Arte Especializada (CGE, 2022b), a través de un conjunto de pautas tendientes a la configuración de un plan institucional con opciones formativas que posibiliten:</w:t>
      </w:r>
    </w:p>
    <w:p w14:paraId="266A038D" w14:textId="77777777" w:rsidR="00C66908" w:rsidRPr="00C66908" w:rsidRDefault="00C66908" w:rsidP="0089434B">
      <w:pPr>
        <w:spacing w:before="100" w:beforeAutospacing="1" w:after="100" w:afterAutospacing="1"/>
        <w:jc w:val="both"/>
        <w:rPr>
          <w:rFonts w:asciiTheme="minorHAnsi" w:eastAsia="Times New Roman" w:hAnsiTheme="minorHAnsi" w:cs="Times New Roman"/>
          <w:sz w:val="24"/>
          <w:szCs w:val="24"/>
          <w:lang w:val="es-ES" w:eastAsia="es-ES"/>
        </w:rPr>
      </w:pPr>
      <w:r w:rsidRPr="00C66908">
        <w:rPr>
          <w:rFonts w:asciiTheme="minorHAnsi" w:eastAsia="Times New Roman" w:hAnsiTheme="minorHAnsi" w:cs="Times New Roman"/>
          <w:sz w:val="24"/>
          <w:szCs w:val="24"/>
          <w:lang w:val="es-ES" w:eastAsia="es-ES"/>
        </w:rPr>
        <w:t>-Establecer nuevos diálogos entre los saberes que traen los estudiantes con el conocimiento a ser construido, a través de variados formatos y espacios pedagógicos, promoviendo un trabajo colaborativo y articulado entre docentes de diferentes espacios curriculares que conforman las áreas de formación en ambos ciclos.</w:t>
      </w:r>
    </w:p>
    <w:p w14:paraId="4C1700AE" w14:textId="77777777" w:rsidR="00C66908" w:rsidRPr="00C66908" w:rsidRDefault="00C66908" w:rsidP="0089434B">
      <w:pPr>
        <w:spacing w:before="100" w:beforeAutospacing="1" w:after="100" w:afterAutospacing="1"/>
        <w:jc w:val="both"/>
        <w:rPr>
          <w:rFonts w:asciiTheme="minorHAnsi" w:eastAsia="Times New Roman" w:hAnsiTheme="minorHAnsi" w:cs="Times New Roman"/>
          <w:sz w:val="24"/>
          <w:szCs w:val="24"/>
          <w:lang w:val="es-ES" w:eastAsia="es-ES"/>
        </w:rPr>
      </w:pPr>
      <w:r w:rsidRPr="00C66908">
        <w:rPr>
          <w:rFonts w:asciiTheme="minorHAnsi" w:eastAsia="Times New Roman" w:hAnsiTheme="minorHAnsi" w:cs="Times New Roman"/>
          <w:sz w:val="24"/>
          <w:szCs w:val="24"/>
          <w:lang w:val="es-ES" w:eastAsia="es-ES"/>
        </w:rPr>
        <w:t>-El aprendizaje, a partir de variadas e innovadoras estrategias de producción y apropiación de los conocimientos, con experiencias que integren dos o tres espacios curriculares, desarrolladas en forma contextualizada.</w:t>
      </w:r>
    </w:p>
    <w:p w14:paraId="2981DF7D" w14:textId="77777777" w:rsidR="00C66908" w:rsidRPr="00C66908" w:rsidRDefault="00C66908" w:rsidP="0089434B">
      <w:pPr>
        <w:spacing w:before="100" w:beforeAutospacing="1" w:after="100" w:afterAutospacing="1"/>
        <w:jc w:val="both"/>
        <w:rPr>
          <w:rFonts w:asciiTheme="minorHAnsi" w:eastAsia="Times New Roman" w:hAnsiTheme="minorHAnsi" w:cs="Times New Roman"/>
          <w:sz w:val="24"/>
          <w:szCs w:val="24"/>
          <w:lang w:val="es-ES" w:eastAsia="es-ES"/>
        </w:rPr>
      </w:pPr>
      <w:r w:rsidRPr="00C66908">
        <w:rPr>
          <w:rFonts w:asciiTheme="minorHAnsi" w:eastAsia="Times New Roman" w:hAnsiTheme="minorHAnsi" w:cs="Times New Roman"/>
          <w:sz w:val="24"/>
          <w:szCs w:val="24"/>
          <w:lang w:val="es-ES" w:eastAsia="es-ES"/>
        </w:rPr>
        <w:t>-El abordaje de contenidos complejos y saberes emergentes con relevancia social y vinculados a los intereses de los estudiantes, en el marco de los documentos curriculares del nivel.</w:t>
      </w:r>
    </w:p>
    <w:p w14:paraId="766794CD" w14:textId="77777777" w:rsidR="00C66908" w:rsidRPr="00C66908" w:rsidRDefault="00C66908" w:rsidP="0089434B">
      <w:pPr>
        <w:spacing w:before="100" w:beforeAutospacing="1" w:after="100" w:afterAutospacing="1"/>
        <w:jc w:val="both"/>
        <w:rPr>
          <w:rFonts w:asciiTheme="minorHAnsi" w:eastAsia="Times New Roman" w:hAnsiTheme="minorHAnsi" w:cs="Times New Roman"/>
          <w:sz w:val="24"/>
          <w:szCs w:val="24"/>
          <w:lang w:val="es-ES" w:eastAsia="es-ES"/>
        </w:rPr>
      </w:pPr>
      <w:r w:rsidRPr="00C66908">
        <w:rPr>
          <w:rFonts w:asciiTheme="minorHAnsi" w:eastAsia="Times New Roman" w:hAnsiTheme="minorHAnsi" w:cs="Times New Roman"/>
          <w:sz w:val="24"/>
          <w:szCs w:val="24"/>
          <w:lang w:val="es-ES" w:eastAsia="es-ES"/>
        </w:rPr>
        <w:t>-La profundización de los saberes propios del Campo de formación específica de cada orientación y su vinculación con el sector del trabajo y la producción.</w:t>
      </w:r>
    </w:p>
    <w:p w14:paraId="7EC466DE" w14:textId="77777777" w:rsidR="00C66908" w:rsidRPr="00C66908" w:rsidRDefault="00C66908" w:rsidP="0089434B">
      <w:pPr>
        <w:spacing w:before="100" w:beforeAutospacing="1" w:after="100" w:afterAutospacing="1"/>
        <w:jc w:val="both"/>
        <w:rPr>
          <w:rFonts w:asciiTheme="minorHAnsi" w:eastAsia="Times New Roman" w:hAnsiTheme="minorHAnsi" w:cs="Times New Roman"/>
          <w:sz w:val="24"/>
          <w:szCs w:val="24"/>
          <w:lang w:val="es-ES" w:eastAsia="es-ES"/>
        </w:rPr>
      </w:pPr>
      <w:r w:rsidRPr="00C66908">
        <w:rPr>
          <w:rFonts w:asciiTheme="minorHAnsi" w:eastAsia="Times New Roman" w:hAnsiTheme="minorHAnsi" w:cs="Times New Roman"/>
          <w:sz w:val="24"/>
          <w:szCs w:val="24"/>
          <w:lang w:val="es-ES" w:eastAsia="es-ES"/>
        </w:rPr>
        <w:t>-La conformación de distintos agrupamientos, viabilizando vínculos pedagógicos más fortalecidos con el saber, con sus pares de aula y con los equipos docentes.</w:t>
      </w:r>
    </w:p>
    <w:p w14:paraId="4FAB5027" w14:textId="06CC43FF" w:rsidR="00C66908" w:rsidRPr="00C66908" w:rsidRDefault="00C66908" w:rsidP="0089434B">
      <w:pPr>
        <w:spacing w:before="100" w:beforeAutospacing="1" w:after="100" w:afterAutospacing="1"/>
        <w:jc w:val="both"/>
        <w:rPr>
          <w:rFonts w:asciiTheme="minorHAnsi" w:eastAsia="Times New Roman" w:hAnsiTheme="minorHAnsi" w:cs="Times New Roman"/>
          <w:sz w:val="24"/>
          <w:szCs w:val="24"/>
          <w:lang w:val="es-ES" w:eastAsia="es-ES"/>
        </w:rPr>
      </w:pPr>
      <w:r w:rsidRPr="00C66908">
        <w:rPr>
          <w:rFonts w:asciiTheme="minorHAnsi" w:eastAsia="Times New Roman" w:hAnsiTheme="minorHAnsi" w:cs="Times New Roman"/>
          <w:sz w:val="24"/>
          <w:szCs w:val="24"/>
          <w:lang w:val="es-ES" w:eastAsia="es-ES"/>
        </w:rPr>
        <w:t>-Acompañar las trayectorias escolares de cada estudiante para identificar los obstáculos en relación con los aprendizajes y proponer posibles alternativas de abordaje, en pos de alcanzar los objetivos del nivel.</w:t>
      </w:r>
    </w:p>
    <w:p w14:paraId="7A2ECB98" w14:textId="77777777" w:rsidR="00C66908" w:rsidRPr="00C66908" w:rsidRDefault="00C66908" w:rsidP="0089434B">
      <w:pPr>
        <w:spacing w:before="100" w:beforeAutospacing="1" w:after="100" w:afterAutospacing="1"/>
        <w:jc w:val="both"/>
        <w:rPr>
          <w:rFonts w:asciiTheme="minorHAnsi" w:eastAsia="Times New Roman" w:hAnsiTheme="minorHAnsi" w:cs="Times New Roman"/>
          <w:sz w:val="24"/>
          <w:szCs w:val="24"/>
          <w:lang w:val="es-ES" w:eastAsia="es-ES"/>
        </w:rPr>
      </w:pPr>
      <w:r w:rsidRPr="00C66908">
        <w:rPr>
          <w:rFonts w:asciiTheme="minorHAnsi" w:eastAsia="Times New Roman" w:hAnsiTheme="minorHAnsi" w:cs="Times New Roman"/>
          <w:sz w:val="24"/>
          <w:szCs w:val="24"/>
          <w:lang w:val="es-ES" w:eastAsia="es-ES"/>
        </w:rPr>
        <w:t>-El desarrollo de capacidades y competencias digitales transversales, de manera integrada y articulada con los recorridos por los contenidos disciplinares/interdisciplinarios/ciclados, propuestos por los Diseños curriculares del nivel.</w:t>
      </w:r>
    </w:p>
    <w:p w14:paraId="704587D8" w14:textId="77777777" w:rsidR="00C66908" w:rsidRPr="00C66908" w:rsidRDefault="00C66908" w:rsidP="0089434B">
      <w:pPr>
        <w:spacing w:before="100" w:beforeAutospacing="1" w:after="100" w:afterAutospacing="1"/>
        <w:jc w:val="both"/>
        <w:rPr>
          <w:rFonts w:asciiTheme="minorHAnsi" w:eastAsia="Times New Roman" w:hAnsiTheme="minorHAnsi" w:cs="Times New Roman"/>
          <w:sz w:val="24"/>
          <w:szCs w:val="24"/>
          <w:lang w:val="es-ES" w:eastAsia="es-ES"/>
        </w:rPr>
      </w:pPr>
      <w:r w:rsidRPr="00C66908">
        <w:rPr>
          <w:rFonts w:asciiTheme="minorHAnsi" w:eastAsia="Times New Roman" w:hAnsiTheme="minorHAnsi" w:cs="Times New Roman"/>
          <w:sz w:val="24"/>
          <w:szCs w:val="24"/>
          <w:lang w:val="es-ES" w:eastAsia="es-ES"/>
        </w:rPr>
        <w:t>-La realización de actividades extraescolares (visitas a instituciones culturales, educativas, excursiones, viajes de estudio, entre otras) y experiencias en la propia escuela y/o en otras instituciones, organizaciones u organismos estatales o privados, promoviendo el protagonismo estudiantil.</w:t>
      </w:r>
    </w:p>
    <w:p w14:paraId="36794C9A" w14:textId="77777777" w:rsidR="00C66908" w:rsidRPr="00C66908" w:rsidRDefault="00C66908" w:rsidP="0089434B">
      <w:pPr>
        <w:spacing w:before="100" w:beforeAutospacing="1" w:after="100" w:afterAutospacing="1"/>
        <w:jc w:val="both"/>
        <w:rPr>
          <w:rFonts w:asciiTheme="minorHAnsi" w:eastAsia="Times New Roman" w:hAnsiTheme="minorHAnsi" w:cs="Times New Roman"/>
          <w:sz w:val="24"/>
          <w:szCs w:val="24"/>
          <w:lang w:val="es-ES" w:eastAsia="es-ES"/>
        </w:rPr>
      </w:pPr>
      <w:r w:rsidRPr="00C66908">
        <w:rPr>
          <w:rFonts w:asciiTheme="minorHAnsi" w:eastAsia="Times New Roman" w:hAnsiTheme="minorHAnsi" w:cs="Times New Roman"/>
          <w:sz w:val="24"/>
          <w:szCs w:val="24"/>
          <w:lang w:val="es-ES" w:eastAsia="es-ES"/>
        </w:rPr>
        <w:lastRenderedPageBreak/>
        <w:t>-Profundizar la enseñanza de los espacios de la estructura curricular con otros formatos pedagógicos diseñados con horas cátedra extracurriculares que contribuirán a la mejora de los aprendizajes y la permanencia de los estudiantes en el sistema obligatorio.</w:t>
      </w:r>
    </w:p>
    <w:p w14:paraId="667C6F68" w14:textId="77777777" w:rsidR="00C66908" w:rsidRPr="00C66908" w:rsidRDefault="00C66908" w:rsidP="0089434B">
      <w:pPr>
        <w:spacing w:before="100" w:beforeAutospacing="1" w:after="100" w:afterAutospacing="1"/>
        <w:jc w:val="both"/>
        <w:rPr>
          <w:rFonts w:asciiTheme="minorHAnsi" w:eastAsia="Times New Roman" w:hAnsiTheme="minorHAnsi" w:cs="Times New Roman"/>
          <w:sz w:val="24"/>
          <w:szCs w:val="24"/>
          <w:lang w:val="es-ES" w:eastAsia="es-ES"/>
        </w:rPr>
      </w:pPr>
      <w:r w:rsidRPr="00C66908">
        <w:rPr>
          <w:rFonts w:asciiTheme="minorHAnsi" w:eastAsia="Times New Roman" w:hAnsiTheme="minorHAnsi" w:cs="Times New Roman"/>
          <w:sz w:val="24"/>
          <w:szCs w:val="24"/>
          <w:lang w:val="es-ES" w:eastAsia="es-ES"/>
        </w:rPr>
        <w:t>-Habilitar la extensión de la jornada diaria (hasta un módulo) a través del desarrollo de propuestas a cargo de docentes que cuentan con horas extracurriculares, relacionadas con la orientación y la vinculación con el trabajo, con su correspondiente certificación.</w:t>
      </w:r>
    </w:p>
    <w:p w14:paraId="4ECAE337" w14:textId="77777777" w:rsidR="00C66908" w:rsidRPr="00C66908" w:rsidRDefault="00C66908" w:rsidP="0089434B">
      <w:pPr>
        <w:spacing w:before="100" w:beforeAutospacing="1" w:after="100" w:afterAutospacing="1"/>
        <w:jc w:val="both"/>
        <w:rPr>
          <w:rFonts w:asciiTheme="minorHAnsi" w:eastAsia="Times New Roman" w:hAnsiTheme="minorHAnsi" w:cs="Times New Roman"/>
          <w:sz w:val="24"/>
          <w:szCs w:val="24"/>
          <w:lang w:val="es-ES" w:eastAsia="es-ES"/>
        </w:rPr>
      </w:pPr>
      <w:r w:rsidRPr="00C66908">
        <w:rPr>
          <w:rFonts w:asciiTheme="minorHAnsi" w:eastAsia="Times New Roman" w:hAnsiTheme="minorHAnsi" w:cs="Times New Roman"/>
          <w:sz w:val="24"/>
          <w:szCs w:val="24"/>
          <w:lang w:val="es-ES" w:eastAsia="es-ES"/>
        </w:rPr>
        <w:t>-Evaluar a los estudiantes en articulación con las experiencias formativas que se ofrecen, otorgando relevancia a los procesos reflexivos y críticos (CGE, 2022b, p. 4).</w:t>
      </w:r>
    </w:p>
    <w:p w14:paraId="0E79111A" w14:textId="52C1DF4E" w:rsidR="00C66908" w:rsidRPr="00C66908" w:rsidRDefault="00F77F5F" w:rsidP="0089434B">
      <w:pPr>
        <w:spacing w:before="100" w:beforeAutospacing="1" w:after="100" w:afterAutospacing="1"/>
        <w:jc w:val="both"/>
        <w:rPr>
          <w:rFonts w:ascii="Cambria" w:eastAsia="Times New Roman" w:hAnsi="Cambria" w:cs="Times New Roman"/>
          <w:sz w:val="24"/>
          <w:szCs w:val="24"/>
          <w:lang w:val="es-ES" w:eastAsia="es-ES"/>
        </w:rPr>
      </w:pPr>
      <w:r>
        <w:rPr>
          <w:rFonts w:ascii="Cambria" w:eastAsia="Times New Roman" w:hAnsi="Cambria" w:cs="Times New Roman"/>
          <w:sz w:val="24"/>
          <w:szCs w:val="24"/>
          <w:lang w:val="es-ES" w:eastAsia="es-ES"/>
        </w:rPr>
        <w:t xml:space="preserve">En lo sucesivo </w:t>
      </w:r>
      <w:r w:rsidR="00C66908" w:rsidRPr="00C66908">
        <w:rPr>
          <w:rFonts w:ascii="Cambria" w:eastAsia="Times New Roman" w:hAnsi="Cambria" w:cs="Times New Roman"/>
          <w:sz w:val="24"/>
          <w:szCs w:val="24"/>
          <w:lang w:val="es-ES" w:eastAsia="es-ES"/>
        </w:rPr>
        <w:t>recuperamos diferentes planteamientos conceptuales y experiencias provinciales, nacionales y latinoamericanas que sustentan teóricamente el diseño de la propuesta institucional, tendiente a concretar en el currículo el diálogo inter y transdisciplinar a través de la alternativa modular.</w:t>
      </w:r>
    </w:p>
    <w:p w14:paraId="5591D0C9" w14:textId="77777777" w:rsidR="00C66908" w:rsidRPr="00C66908" w:rsidRDefault="00C66908" w:rsidP="0089434B">
      <w:pPr>
        <w:spacing w:before="100" w:beforeAutospacing="1" w:after="100" w:afterAutospacing="1"/>
        <w:jc w:val="both"/>
        <w:rPr>
          <w:rFonts w:ascii="Cambria" w:eastAsia="Times New Roman" w:hAnsi="Cambria" w:cs="Times New Roman"/>
          <w:sz w:val="24"/>
          <w:szCs w:val="24"/>
          <w:lang w:val="es-ES" w:eastAsia="es-ES"/>
        </w:rPr>
      </w:pPr>
      <w:r w:rsidRPr="00C66908">
        <w:rPr>
          <w:rFonts w:ascii="Cambria" w:eastAsia="Times New Roman" w:hAnsi="Cambria" w:cs="Times New Roman"/>
          <w:sz w:val="24"/>
          <w:szCs w:val="24"/>
          <w:lang w:val="es-ES" w:eastAsia="es-ES"/>
        </w:rPr>
        <w:t xml:space="preserve">En primer término, adherimos a una conceptualización escolar de la interdisciplina y planteamos la transdisciplinariedad como un horizonte común hacia el que tendemos, en términos de tensión que atraviesa los momentos de diseño y desarrollo de las actividades curriculares, pedagógicas y didácticas en los procesos de formación. </w:t>
      </w:r>
    </w:p>
    <w:p w14:paraId="56038DA7" w14:textId="77777777" w:rsidR="00C66908" w:rsidRPr="00C66908" w:rsidRDefault="00C66908" w:rsidP="0089434B">
      <w:pPr>
        <w:spacing w:before="100" w:beforeAutospacing="1" w:after="100" w:afterAutospacing="1"/>
        <w:jc w:val="both"/>
        <w:rPr>
          <w:rFonts w:ascii="Cambria" w:eastAsia="Times New Roman" w:hAnsi="Cambria" w:cs="Times New Roman"/>
          <w:sz w:val="24"/>
          <w:szCs w:val="24"/>
          <w:lang w:val="es-ES" w:eastAsia="es-ES"/>
        </w:rPr>
      </w:pPr>
      <w:r w:rsidRPr="00C66908">
        <w:rPr>
          <w:rFonts w:ascii="Cambria" w:eastAsia="Times New Roman" w:hAnsi="Cambria" w:cs="Times New Roman"/>
          <w:sz w:val="24"/>
          <w:szCs w:val="24"/>
          <w:lang w:val="es-ES" w:eastAsia="es-ES"/>
        </w:rPr>
        <w:t xml:space="preserve">Siguiendo a Lenoir (2013, p. 61), distinguimos interdisciplinariedad en sentido amplio y restringido, y la diferenciamos de la perspectiva de la transdisciplinariedad, en sus diferentes significados. En primer término, la interdisciplinariedad, en sentido amplio, es por lo general utilizada para referirse a todas las formas de vínculos que puedan establecerse entre las disciplinas. En sentido estricto, designa las interacciones eficaces tejidas entre dos o más disciplinas y sus conceptos, sus procedimientos metodológicos, técnicas, etc. </w:t>
      </w:r>
    </w:p>
    <w:p w14:paraId="7463E69C" w14:textId="77777777" w:rsidR="00C66908" w:rsidRPr="00C66908" w:rsidRDefault="00C66908" w:rsidP="0089434B">
      <w:pPr>
        <w:spacing w:before="100" w:beforeAutospacing="1" w:after="100" w:afterAutospacing="1"/>
        <w:jc w:val="both"/>
        <w:rPr>
          <w:rFonts w:ascii="Cambria" w:eastAsia="Times New Roman" w:hAnsi="Cambria" w:cs="Times New Roman"/>
          <w:sz w:val="24"/>
          <w:szCs w:val="24"/>
          <w:lang w:val="es-ES" w:eastAsia="es-ES"/>
        </w:rPr>
      </w:pPr>
      <w:r w:rsidRPr="00C66908">
        <w:rPr>
          <w:rFonts w:ascii="Cambria" w:eastAsia="Times New Roman" w:hAnsi="Cambria" w:cs="Times New Roman"/>
          <w:sz w:val="24"/>
          <w:szCs w:val="24"/>
          <w:lang w:val="es-ES" w:eastAsia="es-ES"/>
        </w:rPr>
        <w:t>En segundo término, recuperamos el sistema modular, como una experiencia educativa con características únicas en la historia de la educación latinoamericana, fundamentalmente en México desde la década de los setenta, en ocasión de la creación de la Unidad Xochimilco de la Universidad Autónoma Metropolitana (UAM-X, 2001). Por este motivo esta configuración educativa, con más de cuatro décadas de vigencia (UAM-X, 2019), es reconocida como el Sistema Modular Xochimilco.</w:t>
      </w:r>
    </w:p>
    <w:p w14:paraId="3792D4E0" w14:textId="29D96197" w:rsidR="00C66908" w:rsidRPr="00C66908" w:rsidRDefault="00C66908" w:rsidP="0089434B">
      <w:pPr>
        <w:spacing w:before="100" w:beforeAutospacing="1" w:after="100" w:afterAutospacing="1"/>
        <w:jc w:val="both"/>
        <w:rPr>
          <w:rFonts w:ascii="Cambria" w:eastAsia="Times New Roman" w:hAnsi="Cambria" w:cs="Times New Roman"/>
          <w:sz w:val="24"/>
          <w:szCs w:val="24"/>
          <w:lang w:val="es-ES" w:eastAsia="es-ES"/>
        </w:rPr>
      </w:pPr>
      <w:r w:rsidRPr="00C66908">
        <w:rPr>
          <w:rFonts w:ascii="Cambria" w:eastAsia="Times New Roman" w:hAnsi="Cambria" w:cs="Times New Roman"/>
          <w:sz w:val="24"/>
          <w:szCs w:val="24"/>
          <w:lang w:val="es-ES" w:eastAsia="es-ES"/>
        </w:rPr>
        <w:t xml:space="preserve">Desde sus orígenes, tal como afirma </w:t>
      </w:r>
      <w:proofErr w:type="spellStart"/>
      <w:r w:rsidRPr="00C66908">
        <w:rPr>
          <w:rFonts w:ascii="Cambria" w:eastAsia="Times New Roman" w:hAnsi="Cambria" w:cs="Times New Roman"/>
          <w:sz w:val="24"/>
          <w:szCs w:val="24"/>
          <w:lang w:val="es-ES" w:eastAsia="es-ES"/>
        </w:rPr>
        <w:t>Arbesú</w:t>
      </w:r>
      <w:proofErr w:type="spellEnd"/>
      <w:r w:rsidRPr="00C66908">
        <w:rPr>
          <w:rFonts w:ascii="Cambria" w:eastAsia="Times New Roman" w:hAnsi="Cambria" w:cs="Times New Roman"/>
          <w:sz w:val="24"/>
          <w:szCs w:val="24"/>
          <w:lang w:val="es-ES" w:eastAsia="es-ES"/>
        </w:rPr>
        <w:t xml:space="preserve"> (1996, p. 13), el sistema plantea una ruptura teórica con el paradigma clásico que se ha venido siguiendo de la enseñanza por disciplinas, en el cual el conocimiento se entiende como una acumulación de saberes con respecto a algo en particular. El sistema modular propone una nueva forma de ordenar los conocimientos y con ello, define la enseñanza a partir de su vinculación con la realidad. La enseñanza se organiza con base en problemas de la realidad, que se constituyen en </w:t>
      </w:r>
      <w:r w:rsidRPr="00C66908">
        <w:rPr>
          <w:rFonts w:ascii="Cambria" w:eastAsia="Times New Roman" w:hAnsi="Cambria" w:cs="Times New Roman"/>
          <w:sz w:val="24"/>
          <w:szCs w:val="24"/>
          <w:lang w:val="es-ES" w:eastAsia="es-ES"/>
        </w:rPr>
        <w:lastRenderedPageBreak/>
        <w:t>objetos de estudio, conocidos en el marco del sistema como objetos de transformación. El abordaje de estos objetos es interdisciplinar y mediante la investigación científica.</w:t>
      </w:r>
    </w:p>
    <w:p w14:paraId="16FD65ED" w14:textId="77777777" w:rsidR="00C66908" w:rsidRPr="00C66908" w:rsidRDefault="00C66908" w:rsidP="0089434B">
      <w:pPr>
        <w:spacing w:before="100" w:beforeAutospacing="1" w:after="100" w:afterAutospacing="1"/>
        <w:jc w:val="both"/>
        <w:rPr>
          <w:rFonts w:ascii="Cambria" w:eastAsia="Times New Roman" w:hAnsi="Cambria" w:cs="Times New Roman"/>
          <w:sz w:val="24"/>
          <w:szCs w:val="24"/>
          <w:lang w:val="es-ES" w:eastAsia="es-ES"/>
        </w:rPr>
      </w:pPr>
      <w:r w:rsidRPr="00C66908">
        <w:rPr>
          <w:rFonts w:ascii="Cambria" w:eastAsia="Times New Roman" w:hAnsi="Cambria" w:cs="Times New Roman"/>
          <w:sz w:val="24"/>
          <w:szCs w:val="24"/>
          <w:lang w:val="es-ES" w:eastAsia="es-ES"/>
        </w:rPr>
        <w:t>Entre los fundamentos del sistema, se retoman aportes de Piaget, en su concepción del conocimiento: (…) no es una copia de la realidad. Conocer un objeto es conocer un acontecimiento, no es solamente mirarlo y hacer de él una copia mental, una imagen. Conocer un objeto, es actuar sobre él. Conocer es modificar, transformar el objeto y entender el proceso de su transformación y, como una consecuencia, entender la forma en que el objeto es construido (UAM-, 2019, p. 30).</w:t>
      </w:r>
    </w:p>
    <w:p w14:paraId="123BF2B1" w14:textId="77777777" w:rsidR="00C66908" w:rsidRPr="00C66908" w:rsidRDefault="00C66908" w:rsidP="0089434B">
      <w:pPr>
        <w:spacing w:before="100" w:beforeAutospacing="1" w:after="100" w:afterAutospacing="1"/>
        <w:jc w:val="both"/>
        <w:rPr>
          <w:rFonts w:ascii="Cambria" w:eastAsia="Times New Roman" w:hAnsi="Cambria" w:cs="Times New Roman"/>
          <w:sz w:val="24"/>
          <w:szCs w:val="24"/>
          <w:lang w:val="es-ES" w:eastAsia="es-ES"/>
        </w:rPr>
      </w:pPr>
      <w:r w:rsidRPr="00C66908">
        <w:rPr>
          <w:rFonts w:ascii="Cambria" w:eastAsia="Times New Roman" w:hAnsi="Cambria" w:cs="Times New Roman"/>
          <w:sz w:val="24"/>
          <w:szCs w:val="24"/>
          <w:lang w:val="es-ES" w:eastAsia="es-ES"/>
        </w:rPr>
        <w:t xml:space="preserve">Desde estas consideraciones generales acerca de esta iniciativa latinoamericana, recuperamos aquellas características relevantes que pueden orientar la propuesta institucional del diálogo inter y transdisciplinar en la enseñanza y el aprendizaje, a través de la alternativa del sistema modular en el </w:t>
      </w:r>
      <w:proofErr w:type="spellStart"/>
      <w:r w:rsidRPr="00C66908">
        <w:rPr>
          <w:rFonts w:ascii="Cambria" w:eastAsia="Times New Roman" w:hAnsi="Cambria" w:cs="Times New Roman"/>
          <w:sz w:val="24"/>
          <w:szCs w:val="24"/>
          <w:lang w:val="es-ES" w:eastAsia="es-ES"/>
        </w:rPr>
        <w:t>curriculo</w:t>
      </w:r>
      <w:proofErr w:type="spellEnd"/>
      <w:r w:rsidRPr="00C66908">
        <w:rPr>
          <w:rFonts w:ascii="Cambria" w:eastAsia="Times New Roman" w:hAnsi="Cambria" w:cs="Times New Roman"/>
          <w:sz w:val="24"/>
          <w:szCs w:val="24"/>
          <w:lang w:val="es-ES" w:eastAsia="es-ES"/>
        </w:rPr>
        <w:t xml:space="preserve">: </w:t>
      </w:r>
    </w:p>
    <w:p w14:paraId="20DA2F9E" w14:textId="77777777" w:rsidR="00C66908" w:rsidRPr="00C66908" w:rsidRDefault="00C66908" w:rsidP="0089434B">
      <w:pPr>
        <w:numPr>
          <w:ilvl w:val="0"/>
          <w:numId w:val="2"/>
        </w:numPr>
        <w:spacing w:before="100" w:beforeAutospacing="1" w:after="100" w:afterAutospacing="1"/>
        <w:jc w:val="both"/>
        <w:rPr>
          <w:rFonts w:ascii="Cambria" w:eastAsia="Times New Roman" w:hAnsi="Cambria" w:cs="Times New Roman"/>
          <w:sz w:val="24"/>
          <w:szCs w:val="24"/>
          <w:lang w:val="es-ES" w:eastAsia="es-ES"/>
        </w:rPr>
      </w:pPr>
      <w:r w:rsidRPr="00C66908">
        <w:rPr>
          <w:rFonts w:ascii="Cambria" w:eastAsia="Times New Roman" w:hAnsi="Cambria" w:cs="Times New Roman"/>
          <w:sz w:val="24"/>
          <w:szCs w:val="24"/>
          <w:lang w:val="es-ES" w:eastAsia="es-ES"/>
        </w:rPr>
        <w:t xml:space="preserve">La vinculación con la realidad social, promoviendo el estudio de problemas reales del contexto local, provincial, nacional, regional y mundial contemporáneos e históricos. </w:t>
      </w:r>
    </w:p>
    <w:p w14:paraId="6D618687" w14:textId="77777777" w:rsidR="00C66908" w:rsidRPr="00C66908" w:rsidRDefault="00C66908" w:rsidP="0089434B">
      <w:pPr>
        <w:numPr>
          <w:ilvl w:val="0"/>
          <w:numId w:val="2"/>
        </w:numPr>
        <w:spacing w:before="100" w:beforeAutospacing="1" w:after="100" w:afterAutospacing="1"/>
        <w:jc w:val="both"/>
        <w:rPr>
          <w:rFonts w:ascii="Cambria" w:eastAsia="Times New Roman" w:hAnsi="Cambria" w:cs="Times New Roman"/>
          <w:sz w:val="24"/>
          <w:szCs w:val="24"/>
          <w:lang w:val="es-ES" w:eastAsia="es-ES"/>
        </w:rPr>
      </w:pPr>
      <w:r w:rsidRPr="00C66908">
        <w:rPr>
          <w:rFonts w:ascii="Cambria" w:eastAsia="Times New Roman" w:hAnsi="Cambria" w:cs="Times New Roman"/>
          <w:sz w:val="24"/>
          <w:szCs w:val="24"/>
          <w:lang w:val="es-ES" w:eastAsia="es-ES"/>
        </w:rPr>
        <w:t>El módulo como unidad de enseñanza y aprendizaje, organizado en torno a objetos de transformación.</w:t>
      </w:r>
    </w:p>
    <w:p w14:paraId="5172E9D8" w14:textId="77777777" w:rsidR="00C66908" w:rsidRPr="00C66908" w:rsidRDefault="00C66908" w:rsidP="0089434B">
      <w:pPr>
        <w:numPr>
          <w:ilvl w:val="0"/>
          <w:numId w:val="2"/>
        </w:numPr>
        <w:spacing w:before="100" w:beforeAutospacing="1" w:after="100" w:afterAutospacing="1"/>
        <w:jc w:val="both"/>
        <w:rPr>
          <w:rFonts w:ascii="Cambria" w:eastAsia="Times New Roman" w:hAnsi="Cambria" w:cs="Times New Roman"/>
          <w:sz w:val="24"/>
          <w:szCs w:val="24"/>
          <w:lang w:val="es-ES" w:eastAsia="es-ES"/>
        </w:rPr>
      </w:pPr>
      <w:r w:rsidRPr="00C66908">
        <w:rPr>
          <w:rFonts w:ascii="Cambria" w:eastAsia="Times New Roman" w:hAnsi="Cambria" w:cs="Times New Roman"/>
          <w:sz w:val="24"/>
          <w:szCs w:val="24"/>
          <w:lang w:val="es-ES" w:eastAsia="es-ES"/>
        </w:rPr>
        <w:t xml:space="preserve">el concepto de objeto de transformación como articulador de la organización de los módulos, en tanto asume el aprendizaje como un proceso de transformación del sujeto y del objeto de estudio, sus dimensiones epistemológica, social y pedagógica y por las funciones de organizar los contenidos de distintas disciplinas con énfasis en los aprendizajes en torno a un problema eje (UAM-X, 2019, p. 20). </w:t>
      </w:r>
    </w:p>
    <w:p w14:paraId="4081E699" w14:textId="77777777" w:rsidR="00C66908" w:rsidRPr="00C66908" w:rsidRDefault="00C66908" w:rsidP="0089434B">
      <w:pPr>
        <w:numPr>
          <w:ilvl w:val="0"/>
          <w:numId w:val="2"/>
        </w:numPr>
        <w:spacing w:before="100" w:beforeAutospacing="1" w:after="100" w:afterAutospacing="1"/>
        <w:jc w:val="both"/>
        <w:rPr>
          <w:rFonts w:ascii="Cambria" w:eastAsia="Times New Roman" w:hAnsi="Cambria" w:cs="Times New Roman"/>
          <w:sz w:val="24"/>
          <w:szCs w:val="24"/>
          <w:lang w:val="es-ES" w:eastAsia="es-ES"/>
        </w:rPr>
      </w:pPr>
      <w:r w:rsidRPr="00C66908">
        <w:rPr>
          <w:rFonts w:ascii="Cambria" w:eastAsia="Times New Roman" w:hAnsi="Cambria" w:cs="Times New Roman"/>
          <w:sz w:val="24"/>
          <w:szCs w:val="24"/>
          <w:lang w:val="es-ES" w:eastAsia="es-ES"/>
        </w:rPr>
        <w:t>La concreción del objeto de transformación en problemas ejes, concebidos como (…) “una manifestación particular, situada en el tiempo y en el espacio, representativa del objeto de transformación, que por sus características permite articular los aspectos teórico-prácticos de un determinado nivel de la formación (…)” (Velasco, Rodríguez y Guevara, en UAM-X, 2019, p. 32).</w:t>
      </w:r>
    </w:p>
    <w:p w14:paraId="52786155" w14:textId="77777777" w:rsidR="00C66908" w:rsidRPr="00C66908" w:rsidRDefault="00C66908" w:rsidP="0089434B">
      <w:pPr>
        <w:numPr>
          <w:ilvl w:val="0"/>
          <w:numId w:val="1"/>
        </w:numPr>
        <w:spacing w:before="100" w:beforeAutospacing="1" w:after="100" w:afterAutospacing="1"/>
        <w:jc w:val="both"/>
        <w:rPr>
          <w:rFonts w:ascii="Cambria" w:eastAsia="Times New Roman" w:hAnsi="Cambria" w:cs="Times New Roman"/>
          <w:sz w:val="24"/>
          <w:szCs w:val="24"/>
          <w:lang w:val="es-ES" w:eastAsia="es-ES"/>
        </w:rPr>
      </w:pPr>
      <w:r w:rsidRPr="00C66908">
        <w:rPr>
          <w:rFonts w:ascii="Cambria" w:eastAsia="Times New Roman" w:hAnsi="Cambria" w:cs="Times New Roman"/>
          <w:sz w:val="24"/>
          <w:szCs w:val="24"/>
          <w:lang w:val="es-ES" w:eastAsia="es-ES"/>
        </w:rPr>
        <w:t xml:space="preserve">La investigación formativa como una estrategia didáctica en el proceso de enseñanza y aprendizaje. </w:t>
      </w:r>
    </w:p>
    <w:p w14:paraId="6F3AED57" w14:textId="77777777" w:rsidR="00C66908" w:rsidRPr="00C66908" w:rsidRDefault="00C66908" w:rsidP="0089434B">
      <w:pPr>
        <w:numPr>
          <w:ilvl w:val="0"/>
          <w:numId w:val="2"/>
        </w:numPr>
        <w:spacing w:before="100" w:beforeAutospacing="1" w:after="100" w:afterAutospacing="1"/>
        <w:jc w:val="both"/>
        <w:rPr>
          <w:rFonts w:ascii="Cambria" w:eastAsia="Times New Roman" w:hAnsi="Cambria" w:cs="Times New Roman"/>
          <w:sz w:val="24"/>
          <w:szCs w:val="24"/>
          <w:lang w:val="es-ES" w:eastAsia="es-ES"/>
        </w:rPr>
      </w:pPr>
      <w:r w:rsidRPr="00C66908">
        <w:rPr>
          <w:rFonts w:ascii="Cambria" w:eastAsia="Times New Roman" w:hAnsi="Cambria" w:cs="Times New Roman"/>
          <w:sz w:val="24"/>
          <w:szCs w:val="24"/>
          <w:lang w:val="es-ES" w:eastAsia="es-ES"/>
        </w:rPr>
        <w:t xml:space="preserve">El constructivismo, en tanto posición epistemológica y psicológica, como marco conceptual del aprendizaje, resumida en principios tales como quien aprende construye significados, comprender algo supone establecer relaciones y todo aprendizaje depende de conocimientos previos (Resnick, 1989, en UAM-X, 2019). </w:t>
      </w:r>
    </w:p>
    <w:p w14:paraId="42B01F49" w14:textId="77777777" w:rsidR="00C66908" w:rsidRPr="00C66908" w:rsidRDefault="00C66908" w:rsidP="0089434B">
      <w:pPr>
        <w:numPr>
          <w:ilvl w:val="0"/>
          <w:numId w:val="2"/>
        </w:numPr>
        <w:spacing w:before="100" w:beforeAutospacing="1" w:after="100" w:afterAutospacing="1"/>
        <w:jc w:val="both"/>
        <w:rPr>
          <w:rFonts w:ascii="Cambria" w:eastAsia="Times New Roman" w:hAnsi="Cambria" w:cs="Times New Roman"/>
          <w:sz w:val="24"/>
          <w:szCs w:val="24"/>
          <w:lang w:val="es-ES" w:eastAsia="es-ES"/>
        </w:rPr>
      </w:pPr>
      <w:r w:rsidRPr="00C66908">
        <w:rPr>
          <w:rFonts w:ascii="Cambria" w:eastAsia="Times New Roman" w:hAnsi="Cambria" w:cs="Times New Roman"/>
          <w:sz w:val="24"/>
          <w:szCs w:val="24"/>
          <w:lang w:val="es-ES" w:eastAsia="es-ES"/>
        </w:rPr>
        <w:t xml:space="preserve">La inter y la transdisciplina en la enseñanza y el aprendizaje, sobre la base del diálogo entre las disciplinas.  </w:t>
      </w:r>
    </w:p>
    <w:p w14:paraId="79AD16F2" w14:textId="77777777" w:rsidR="00C66908" w:rsidRPr="00C66908" w:rsidRDefault="00C66908" w:rsidP="0089434B">
      <w:pPr>
        <w:numPr>
          <w:ilvl w:val="0"/>
          <w:numId w:val="2"/>
        </w:numPr>
        <w:spacing w:before="100" w:beforeAutospacing="1" w:after="100" w:afterAutospacing="1"/>
        <w:jc w:val="both"/>
        <w:rPr>
          <w:rFonts w:ascii="Cambria" w:eastAsia="Times New Roman" w:hAnsi="Cambria" w:cs="Times New Roman"/>
          <w:sz w:val="24"/>
          <w:szCs w:val="24"/>
          <w:lang w:val="es-ES" w:eastAsia="es-ES"/>
        </w:rPr>
      </w:pPr>
      <w:r w:rsidRPr="00C66908">
        <w:rPr>
          <w:rFonts w:ascii="Cambria" w:eastAsia="Times New Roman" w:hAnsi="Cambria" w:cs="Times New Roman"/>
          <w:sz w:val="24"/>
          <w:szCs w:val="24"/>
          <w:lang w:val="es-ES" w:eastAsia="es-ES"/>
        </w:rPr>
        <w:lastRenderedPageBreak/>
        <w:t>La formación permanente de los profesores, en un trabajo colectivo para lograr la constante transformación de la práctica docente y la consolidación de la alternativa modular en el currículo.</w:t>
      </w:r>
    </w:p>
    <w:p w14:paraId="0056438B" w14:textId="77777777" w:rsidR="00C66908" w:rsidRPr="00C66908" w:rsidRDefault="00C66908" w:rsidP="0089434B">
      <w:pPr>
        <w:spacing w:before="100" w:beforeAutospacing="1" w:after="100" w:afterAutospacing="1"/>
        <w:jc w:val="both"/>
        <w:rPr>
          <w:rFonts w:ascii="Cambria" w:eastAsia="Times New Roman" w:hAnsi="Cambria" w:cs="Times New Roman"/>
          <w:sz w:val="24"/>
          <w:szCs w:val="24"/>
          <w:lang w:val="es-ES" w:eastAsia="es-ES"/>
        </w:rPr>
      </w:pPr>
      <w:r w:rsidRPr="00C66908">
        <w:rPr>
          <w:rFonts w:ascii="Cambria" w:eastAsia="Times New Roman" w:hAnsi="Cambria" w:cs="Times New Roman"/>
          <w:sz w:val="24"/>
          <w:szCs w:val="24"/>
          <w:lang w:val="es-ES" w:eastAsia="es-ES"/>
        </w:rPr>
        <w:t xml:space="preserve">El sistema modular Xochimilco, de acuerdo con Díaz Barriga </w:t>
      </w:r>
      <w:r w:rsidRPr="00C66908">
        <w:rPr>
          <w:rFonts w:ascii="Cambria" w:eastAsia="Times New Roman" w:hAnsi="Cambria" w:cs="Times New Roman"/>
          <w:i/>
          <w:sz w:val="24"/>
          <w:szCs w:val="24"/>
          <w:lang w:val="es-ES" w:eastAsia="es-ES"/>
        </w:rPr>
        <w:t>et al.</w:t>
      </w:r>
      <w:r w:rsidRPr="00C66908">
        <w:rPr>
          <w:rFonts w:ascii="Cambria" w:eastAsia="Times New Roman" w:hAnsi="Cambria" w:cs="Times New Roman"/>
          <w:sz w:val="24"/>
          <w:szCs w:val="24"/>
          <w:lang w:val="es-ES" w:eastAsia="es-ES"/>
        </w:rPr>
        <w:t xml:space="preserve"> (1989, pp. 3-4), incorpora corrientes educativas teóricas tales como la Pedagogía de la Liberación, la Pedagogía Autogestionaria, la concepción de grupos operativos y la epistemología genética. Retoma de Freire la consideración del estudiante como creador de su propio aprendizaje en la relación dialógica con el docente, un conocimiento problematizador y una relación con la realidad concreta para transformarla, comprenderla y explicarla. De la Pedagogía Autogestionaria, se puede reconocer la posición del docente como un organizador del aprendizaje. De la concepción de grupos operativos, el carácter procesual de la educación, las intervenciones no directivas del docente en el aula, la transformación de la realidad como relectura de la misma, y la interdisciplinariedad en el abordaje del conocimiento. Finalmente, de la epistemología genética sobre el origen y estructura del conocimiento, la organización modular se asienta a partir de la selección de problemas de la realidad para su transformación.</w:t>
      </w:r>
    </w:p>
    <w:p w14:paraId="0869E844" w14:textId="77777777" w:rsidR="00C66908" w:rsidRPr="00C66908" w:rsidRDefault="00C66908" w:rsidP="0089434B">
      <w:pPr>
        <w:spacing w:before="100" w:beforeAutospacing="1" w:after="100" w:afterAutospacing="1"/>
        <w:jc w:val="both"/>
        <w:rPr>
          <w:rFonts w:ascii="Cambria" w:eastAsia="Times New Roman" w:hAnsi="Cambria" w:cs="Times New Roman"/>
          <w:sz w:val="24"/>
          <w:szCs w:val="24"/>
          <w:lang w:val="es-ES" w:eastAsia="es-ES"/>
        </w:rPr>
      </w:pPr>
      <w:r w:rsidRPr="00C66908">
        <w:rPr>
          <w:rFonts w:ascii="Cambria" w:eastAsia="Times New Roman" w:hAnsi="Cambria" w:cs="Times New Roman"/>
          <w:sz w:val="24"/>
          <w:szCs w:val="24"/>
          <w:lang w:val="es-ES" w:eastAsia="es-ES"/>
        </w:rPr>
        <w:t>En tercer término, retomamos el documento Curricular – Epistemológico de la Re – Significación de la Escuela Secundaria Entrerriana (CGE, 2008), en el que se plantean nuevos sentidos epistemológicos para la institución y el aula del nivel secundario. Entre ellos, destacamos que el campo del currículo constituye un ámbito en el que se manifiesta la lucha epistemológica por la construcción del significado de todo lo que se considera realidad.</w:t>
      </w:r>
    </w:p>
    <w:p w14:paraId="62003818" w14:textId="77777777" w:rsidR="00C66908" w:rsidRPr="00C66908" w:rsidRDefault="00C66908" w:rsidP="0089434B">
      <w:pPr>
        <w:spacing w:before="100" w:beforeAutospacing="1" w:after="100" w:afterAutospacing="1"/>
        <w:ind w:left="708"/>
        <w:jc w:val="both"/>
        <w:rPr>
          <w:rFonts w:ascii="Cambria" w:eastAsia="Times New Roman" w:hAnsi="Cambria" w:cs="Times New Roman"/>
          <w:sz w:val="24"/>
          <w:szCs w:val="24"/>
          <w:lang w:val="es-ES" w:eastAsia="es-ES"/>
        </w:rPr>
      </w:pPr>
      <w:r w:rsidRPr="00C66908">
        <w:rPr>
          <w:rFonts w:ascii="Cambria" w:eastAsia="Times New Roman" w:hAnsi="Cambria" w:cs="Times New Roman"/>
          <w:sz w:val="24"/>
          <w:szCs w:val="24"/>
          <w:lang w:val="es-ES" w:eastAsia="es-ES"/>
        </w:rPr>
        <w:t>Los significados son construidos en procesos históricos e intersubjetivos vinculados a prácticas y formas de vida concretas, y esta construcción reviste una fundamental importancia para la transformación social y para la conformación de los sujetos, puesto que están en juego, además, relaciones de poder y condicionamientos que al plasmarse en caracteres letrados se legitiman y estabilizan, constituyéndose en criterios aceptados socialmente. (CGE, 2008, p. 15)</w:t>
      </w:r>
    </w:p>
    <w:p w14:paraId="3D74CC33" w14:textId="77777777" w:rsidR="00C66908" w:rsidRPr="00C66908" w:rsidRDefault="00C66908" w:rsidP="0089434B">
      <w:pPr>
        <w:spacing w:before="100" w:beforeAutospacing="1" w:after="100" w:afterAutospacing="1"/>
        <w:jc w:val="both"/>
        <w:rPr>
          <w:rFonts w:ascii="Cambria" w:eastAsia="Times New Roman" w:hAnsi="Cambria" w:cs="Times New Roman"/>
          <w:sz w:val="24"/>
          <w:szCs w:val="24"/>
          <w:lang w:val="es-ES" w:eastAsia="es-ES"/>
        </w:rPr>
      </w:pPr>
      <w:r w:rsidRPr="00C66908">
        <w:rPr>
          <w:rFonts w:ascii="Cambria" w:eastAsia="Times New Roman" w:hAnsi="Cambria" w:cs="Times New Roman"/>
          <w:sz w:val="24"/>
          <w:szCs w:val="24"/>
          <w:lang w:val="es-ES" w:eastAsia="es-ES"/>
        </w:rPr>
        <w:t xml:space="preserve">En el documento se expone e invita a hacer visibles las rupturas y separaciones a través del diseño de líneas que permitan religar, en términos de Morin, las fronteras de lo disciplinar, en una urdimbre que constituya campos de saberes. Entender la enseñanza de las ciencias, no desde una visión parcializada, sino desde una visión que valore tanto los tratamientos o procesos simplificados, coherentes con los orígenes de las ciencias, como el carácter </w:t>
      </w:r>
      <w:proofErr w:type="spellStart"/>
      <w:r w:rsidRPr="00C66908">
        <w:rPr>
          <w:rFonts w:ascii="Cambria" w:eastAsia="Times New Roman" w:hAnsi="Cambria" w:cs="Times New Roman"/>
          <w:sz w:val="24"/>
          <w:szCs w:val="24"/>
          <w:lang w:val="es-ES" w:eastAsia="es-ES"/>
        </w:rPr>
        <w:t>multi</w:t>
      </w:r>
      <w:proofErr w:type="spellEnd"/>
      <w:r w:rsidRPr="00C66908">
        <w:rPr>
          <w:rFonts w:ascii="Cambria" w:eastAsia="Times New Roman" w:hAnsi="Cambria" w:cs="Times New Roman"/>
          <w:sz w:val="24"/>
          <w:szCs w:val="24"/>
          <w:lang w:val="es-ES" w:eastAsia="es-ES"/>
        </w:rPr>
        <w:t xml:space="preserve">, </w:t>
      </w:r>
      <w:proofErr w:type="spellStart"/>
      <w:r w:rsidRPr="00C66908">
        <w:rPr>
          <w:rFonts w:ascii="Cambria" w:eastAsia="Times New Roman" w:hAnsi="Cambria" w:cs="Times New Roman"/>
          <w:sz w:val="24"/>
          <w:szCs w:val="24"/>
          <w:lang w:val="es-ES" w:eastAsia="es-ES"/>
        </w:rPr>
        <w:t>pluri</w:t>
      </w:r>
      <w:proofErr w:type="spellEnd"/>
      <w:r w:rsidRPr="00C66908">
        <w:rPr>
          <w:rFonts w:ascii="Cambria" w:eastAsia="Times New Roman" w:hAnsi="Cambria" w:cs="Times New Roman"/>
          <w:sz w:val="24"/>
          <w:szCs w:val="24"/>
          <w:lang w:val="es-ES" w:eastAsia="es-ES"/>
        </w:rPr>
        <w:t xml:space="preserve">, inter, </w:t>
      </w:r>
      <w:proofErr w:type="spellStart"/>
      <w:r w:rsidRPr="00C66908">
        <w:rPr>
          <w:rFonts w:ascii="Cambria" w:eastAsia="Times New Roman" w:hAnsi="Cambria" w:cs="Times New Roman"/>
          <w:sz w:val="24"/>
          <w:szCs w:val="24"/>
          <w:lang w:val="es-ES" w:eastAsia="es-ES"/>
        </w:rPr>
        <w:t>transdiciplinar</w:t>
      </w:r>
      <w:proofErr w:type="spellEnd"/>
      <w:r w:rsidRPr="00C66908">
        <w:rPr>
          <w:rFonts w:ascii="Cambria" w:eastAsia="Times New Roman" w:hAnsi="Cambria" w:cs="Times New Roman"/>
          <w:sz w:val="24"/>
          <w:szCs w:val="24"/>
          <w:lang w:val="es-ES" w:eastAsia="es-ES"/>
        </w:rPr>
        <w:t xml:space="preserve"> y lo transversal de los fenómenos. Convergen en estos planteos un conjunto de contenidos ligados a las problemáticas ambientales, el cuidado de la salud, las nuevas tecnologías y los denominados fronterizos, que no son encuadrables en las disciplinas tradicionales. En definitiva, se propone un </w:t>
      </w:r>
      <w:r w:rsidRPr="00C66908">
        <w:rPr>
          <w:rFonts w:ascii="Cambria" w:eastAsia="Times New Roman" w:hAnsi="Cambria" w:cs="Times New Roman"/>
          <w:sz w:val="24"/>
          <w:szCs w:val="24"/>
          <w:lang w:val="es-ES" w:eastAsia="es-ES"/>
        </w:rPr>
        <w:lastRenderedPageBreak/>
        <w:t>diseño curricular que integre un abordaje integrado más allá de las disciplinas en el que se evidencien distintos modos de interrelación que hacen a la complejidad de la realidad.</w:t>
      </w:r>
    </w:p>
    <w:p w14:paraId="44CA82C4" w14:textId="77777777" w:rsidR="00C66908" w:rsidRPr="00C66908" w:rsidRDefault="00C66908" w:rsidP="0089434B">
      <w:pPr>
        <w:spacing w:before="100" w:beforeAutospacing="1" w:after="100" w:afterAutospacing="1"/>
        <w:jc w:val="both"/>
        <w:rPr>
          <w:rFonts w:ascii="Cambria" w:eastAsia="Times New Roman" w:hAnsi="Cambria" w:cs="Times New Roman"/>
          <w:sz w:val="24"/>
          <w:szCs w:val="24"/>
          <w:lang w:val="es-ES" w:eastAsia="es-ES"/>
        </w:rPr>
      </w:pPr>
      <w:r w:rsidRPr="00C66908">
        <w:rPr>
          <w:rFonts w:ascii="Cambria" w:eastAsia="Times New Roman" w:hAnsi="Cambria" w:cs="Times New Roman"/>
          <w:sz w:val="24"/>
          <w:szCs w:val="24"/>
          <w:lang w:val="es-ES" w:eastAsia="es-ES"/>
        </w:rPr>
        <w:t>Finalmente, incorporamos como antecedentes relevantes para este encuadre los Lineamientos curriculares para la Educación Permanente de Jóvenes y Adultos, aprobados mediante Resolución n.° 118 (CFE, 2010), mediante los cuales se adopta la estructura modular para el diseño curricular de la modalidad. Asimismo, consideramos el documento de desarrollo curricular para la educación primaria y secundaria de la provincia de Santa Fe (Ministerio de Educación, 2016), en el que se plantean algunas modalidades de abordaje de los contenidos a través de núcleos interdisciplinarios, con centralidad en el concepto de acontecimiento.</w:t>
      </w:r>
    </w:p>
    <w:p w14:paraId="479D89B1" w14:textId="3F5189BB" w:rsidR="00C66908" w:rsidRDefault="007E3CE8" w:rsidP="0089434B">
      <w:pPr>
        <w:spacing w:before="100" w:beforeAutospacing="1" w:after="100" w:afterAutospacing="1"/>
        <w:jc w:val="both"/>
        <w:rPr>
          <w:rFonts w:asciiTheme="minorHAnsi" w:eastAsia="Times New Roman" w:hAnsiTheme="minorHAnsi" w:cs="Times New Roman"/>
          <w:sz w:val="24"/>
          <w:szCs w:val="24"/>
          <w:lang w:val="es-ES" w:eastAsia="es-ES"/>
        </w:rPr>
      </w:pPr>
      <w:r>
        <w:rPr>
          <w:rFonts w:asciiTheme="minorHAnsi" w:eastAsia="Times New Roman" w:hAnsiTheme="minorHAnsi" w:cs="Times New Roman"/>
          <w:sz w:val="24"/>
          <w:szCs w:val="24"/>
          <w:lang w:val="es-ES" w:eastAsia="es-ES"/>
        </w:rPr>
        <w:t>Por otro lado, desde el año 2023, la institución ha participado de la Red de Escuelas que transforman (Fundación Grupo Petersen)</w:t>
      </w:r>
      <w:r w:rsidR="00835EBF">
        <w:rPr>
          <w:rFonts w:asciiTheme="minorHAnsi" w:eastAsia="Times New Roman" w:hAnsiTheme="minorHAnsi" w:cs="Times New Roman"/>
          <w:sz w:val="24"/>
          <w:szCs w:val="24"/>
          <w:lang w:val="es-ES" w:eastAsia="es-ES"/>
        </w:rPr>
        <w:t>, en el Programa Transformar la Secundaria y, a partir del año 2024, se incorporó a las 200 Escuelas Secundarias de la Provincia que forman parte del mismo. Los objetivos del Programa se orientan hacia el mejoramiento de los aprendizajes de Lengua y Matemática, el fortalecimiento de la innovación pedagógica y tecnológica, el mejoramiento de los indicadores de egreso y abandono, fortalecer la capacidad de gestión y liderazgo de los rectores y mejorar el clima escolar.</w:t>
      </w:r>
    </w:p>
    <w:p w14:paraId="36A5DB62" w14:textId="32C9AE21" w:rsidR="00835EBF" w:rsidRDefault="00835EBF" w:rsidP="0089434B">
      <w:pPr>
        <w:spacing w:before="100" w:beforeAutospacing="1" w:after="100" w:afterAutospacing="1"/>
        <w:jc w:val="both"/>
        <w:rPr>
          <w:rFonts w:asciiTheme="minorHAnsi" w:eastAsia="Times New Roman" w:hAnsiTheme="minorHAnsi" w:cs="Times New Roman"/>
          <w:sz w:val="24"/>
          <w:szCs w:val="24"/>
          <w:lang w:val="es-ES" w:eastAsia="es-ES"/>
        </w:rPr>
      </w:pPr>
      <w:r>
        <w:rPr>
          <w:rFonts w:asciiTheme="minorHAnsi" w:eastAsia="Times New Roman" w:hAnsiTheme="minorHAnsi" w:cs="Times New Roman"/>
          <w:sz w:val="24"/>
          <w:szCs w:val="24"/>
          <w:lang w:val="es-ES" w:eastAsia="es-ES"/>
        </w:rPr>
        <w:t xml:space="preserve">Los puntos de partida del Programa se organizan en torno a la centralidad del estudiante, como </w:t>
      </w:r>
      <w:r w:rsidR="002B415D">
        <w:rPr>
          <w:rFonts w:asciiTheme="minorHAnsi" w:eastAsia="Times New Roman" w:hAnsiTheme="minorHAnsi" w:cs="Times New Roman"/>
          <w:sz w:val="24"/>
          <w:szCs w:val="24"/>
          <w:lang w:val="es-ES" w:eastAsia="es-ES"/>
        </w:rPr>
        <w:t>protagonista</w:t>
      </w:r>
      <w:r>
        <w:rPr>
          <w:rFonts w:asciiTheme="minorHAnsi" w:eastAsia="Times New Roman" w:hAnsiTheme="minorHAnsi" w:cs="Times New Roman"/>
          <w:sz w:val="24"/>
          <w:szCs w:val="24"/>
          <w:lang w:val="es-ES" w:eastAsia="es-ES"/>
        </w:rPr>
        <w:t xml:space="preserve"> del proceso educativo, el desarrollo de comunidades profesionales de aprendizaje, la conformación de un equipo estratégico escolar por escuela que promueva un plan de innovación y mejora, y finalmente el fortalecimiento de estrategias innovadoras de enseñanza.</w:t>
      </w:r>
    </w:p>
    <w:p w14:paraId="637F1532" w14:textId="1D5D05D1" w:rsidR="00AB505F" w:rsidRDefault="00AB505F" w:rsidP="0089434B">
      <w:pPr>
        <w:spacing w:before="100" w:beforeAutospacing="1" w:after="100" w:afterAutospacing="1"/>
        <w:jc w:val="both"/>
        <w:rPr>
          <w:rFonts w:asciiTheme="minorHAnsi" w:eastAsia="Times New Roman" w:hAnsiTheme="minorHAnsi" w:cs="Times New Roman"/>
          <w:sz w:val="24"/>
          <w:szCs w:val="24"/>
          <w:lang w:val="es-ES" w:eastAsia="es-ES"/>
        </w:rPr>
      </w:pPr>
    </w:p>
    <w:p w14:paraId="14B4F6EC" w14:textId="76BCCF8C" w:rsidR="00AB505F" w:rsidRPr="00AB505F" w:rsidRDefault="00AB505F" w:rsidP="0089434B">
      <w:pPr>
        <w:spacing w:before="100" w:beforeAutospacing="1" w:after="100" w:afterAutospacing="1"/>
        <w:jc w:val="both"/>
        <w:rPr>
          <w:rFonts w:asciiTheme="minorHAnsi" w:eastAsia="Times New Roman" w:hAnsiTheme="minorHAnsi" w:cs="Times New Roman"/>
          <w:b/>
          <w:bCs/>
          <w:sz w:val="24"/>
          <w:szCs w:val="24"/>
          <w:lang w:val="es-ES" w:eastAsia="es-ES"/>
        </w:rPr>
      </w:pPr>
      <w:r w:rsidRPr="00AB505F">
        <w:rPr>
          <w:rFonts w:asciiTheme="minorHAnsi" w:eastAsia="Times New Roman" w:hAnsiTheme="minorHAnsi" w:cs="Times New Roman"/>
          <w:b/>
          <w:bCs/>
          <w:sz w:val="24"/>
          <w:szCs w:val="24"/>
          <w:lang w:val="es-ES" w:eastAsia="es-ES"/>
        </w:rPr>
        <w:t>Fortalecimiento del proceso alfabetizador</w:t>
      </w:r>
    </w:p>
    <w:p w14:paraId="44731449" w14:textId="713E17E3" w:rsidR="00AB505F" w:rsidRDefault="00416E93" w:rsidP="0089434B">
      <w:pPr>
        <w:spacing w:before="100" w:beforeAutospacing="1" w:after="100" w:afterAutospacing="1"/>
        <w:jc w:val="both"/>
        <w:rPr>
          <w:rFonts w:asciiTheme="minorHAnsi" w:eastAsia="Times New Roman" w:hAnsiTheme="minorHAnsi" w:cs="Times New Roman"/>
          <w:sz w:val="24"/>
          <w:szCs w:val="24"/>
          <w:lang w:val="es-ES" w:eastAsia="es-ES"/>
        </w:rPr>
      </w:pPr>
      <w:r>
        <w:rPr>
          <w:rFonts w:asciiTheme="minorHAnsi" w:eastAsia="Times New Roman" w:hAnsiTheme="minorHAnsi" w:cs="Times New Roman"/>
          <w:sz w:val="24"/>
          <w:szCs w:val="24"/>
          <w:lang w:val="es-ES" w:eastAsia="es-ES"/>
        </w:rPr>
        <w:t>El proceso de alfabetización, con sus múltiples implicancias lingüísticas, sociales, culturales y políticas, es clave para la inserción plena de los sujetos en sociedades letradas, y la escuela es el espacio dond</w:t>
      </w:r>
      <w:r w:rsidR="000C0B66">
        <w:rPr>
          <w:rFonts w:asciiTheme="minorHAnsi" w:eastAsia="Times New Roman" w:hAnsiTheme="minorHAnsi" w:cs="Times New Roman"/>
          <w:sz w:val="24"/>
          <w:szCs w:val="24"/>
          <w:lang w:val="es-ES" w:eastAsia="es-ES"/>
        </w:rPr>
        <w:t>e se garantiza este aprendizaje (Circular n.° 12/24 DES).</w:t>
      </w:r>
    </w:p>
    <w:p w14:paraId="762752C7" w14:textId="338055D4" w:rsidR="001D75A1" w:rsidRDefault="001D75A1" w:rsidP="0089434B">
      <w:pPr>
        <w:spacing w:before="100" w:beforeAutospacing="1" w:after="100" w:afterAutospacing="1"/>
        <w:jc w:val="both"/>
        <w:rPr>
          <w:rFonts w:asciiTheme="minorHAnsi" w:eastAsia="Times New Roman" w:hAnsiTheme="minorHAnsi" w:cs="Times New Roman"/>
          <w:sz w:val="24"/>
          <w:szCs w:val="24"/>
          <w:lang w:val="es-ES" w:eastAsia="es-ES"/>
        </w:rPr>
      </w:pPr>
      <w:r>
        <w:rPr>
          <w:rFonts w:asciiTheme="minorHAnsi" w:eastAsia="Times New Roman" w:hAnsiTheme="minorHAnsi" w:cs="Times New Roman"/>
          <w:sz w:val="24"/>
          <w:szCs w:val="24"/>
          <w:lang w:val="es-ES" w:eastAsia="es-ES"/>
        </w:rPr>
        <w:t xml:space="preserve">Las Resoluciones del Consejo Federal de Educación n.° 471/24 y n.° 485/24 constituyen compromisos nacionales de alfabetización </w:t>
      </w:r>
      <w:r w:rsidR="00131CC1">
        <w:rPr>
          <w:rFonts w:asciiTheme="minorHAnsi" w:eastAsia="Times New Roman" w:hAnsiTheme="minorHAnsi" w:cs="Times New Roman"/>
          <w:sz w:val="24"/>
          <w:szCs w:val="24"/>
          <w:lang w:val="es-ES" w:eastAsia="es-ES"/>
        </w:rPr>
        <w:t>focalizados mayoritariamente en el nivel primario</w:t>
      </w:r>
      <w:r w:rsidR="00F77F5F">
        <w:rPr>
          <w:rFonts w:asciiTheme="minorHAnsi" w:eastAsia="Times New Roman" w:hAnsiTheme="minorHAnsi" w:cs="Times New Roman"/>
          <w:sz w:val="24"/>
          <w:szCs w:val="24"/>
          <w:lang w:val="es-ES" w:eastAsia="es-ES"/>
        </w:rPr>
        <w:t xml:space="preserve"> y que se configuran</w:t>
      </w:r>
      <w:r w:rsidR="00131CC1">
        <w:rPr>
          <w:rFonts w:asciiTheme="minorHAnsi" w:eastAsia="Times New Roman" w:hAnsiTheme="minorHAnsi" w:cs="Times New Roman"/>
          <w:sz w:val="24"/>
          <w:szCs w:val="24"/>
          <w:lang w:val="es-ES" w:eastAsia="es-ES"/>
        </w:rPr>
        <w:t xml:space="preserve"> </w:t>
      </w:r>
      <w:r>
        <w:rPr>
          <w:rFonts w:asciiTheme="minorHAnsi" w:eastAsia="Times New Roman" w:hAnsiTheme="minorHAnsi" w:cs="Times New Roman"/>
          <w:sz w:val="24"/>
          <w:szCs w:val="24"/>
          <w:lang w:val="es-ES" w:eastAsia="es-ES"/>
        </w:rPr>
        <w:t>a través de planes planteados por las propias provincias, como así también la evaluación y monitoreo de los mismos.</w:t>
      </w:r>
    </w:p>
    <w:p w14:paraId="4E6F07FC" w14:textId="162E8BA2" w:rsidR="00A45F5D" w:rsidRDefault="00F77F5F" w:rsidP="0089434B">
      <w:pPr>
        <w:spacing w:before="100" w:beforeAutospacing="1" w:after="100" w:afterAutospacing="1"/>
        <w:jc w:val="both"/>
        <w:rPr>
          <w:rFonts w:asciiTheme="minorHAnsi" w:eastAsia="Times New Roman" w:hAnsiTheme="minorHAnsi" w:cs="Times New Roman"/>
          <w:sz w:val="24"/>
          <w:szCs w:val="24"/>
          <w:lang w:val="es-ES" w:eastAsia="es-ES"/>
        </w:rPr>
      </w:pPr>
      <w:r>
        <w:rPr>
          <w:rFonts w:asciiTheme="minorHAnsi" w:eastAsia="Times New Roman" w:hAnsiTheme="minorHAnsi" w:cs="Times New Roman"/>
          <w:sz w:val="24"/>
          <w:szCs w:val="24"/>
          <w:lang w:val="es-ES" w:eastAsia="es-ES"/>
        </w:rPr>
        <w:t>Por otra parte, e</w:t>
      </w:r>
      <w:r w:rsidR="00B8020D">
        <w:rPr>
          <w:rFonts w:asciiTheme="minorHAnsi" w:eastAsia="Times New Roman" w:hAnsiTheme="minorHAnsi" w:cs="Times New Roman"/>
          <w:sz w:val="24"/>
          <w:szCs w:val="24"/>
          <w:lang w:val="es-ES" w:eastAsia="es-ES"/>
        </w:rPr>
        <w:t>l informe de la provincia de Entre Ríos en</w:t>
      </w:r>
      <w:r w:rsidR="00A45F5D">
        <w:rPr>
          <w:rFonts w:asciiTheme="minorHAnsi" w:eastAsia="Times New Roman" w:hAnsiTheme="minorHAnsi" w:cs="Times New Roman"/>
          <w:sz w:val="24"/>
          <w:szCs w:val="24"/>
          <w:lang w:val="es-ES" w:eastAsia="es-ES"/>
        </w:rPr>
        <w:t xml:space="preserve"> las Pruebas Aprender 2022 para el Nivel Secundario en el Área Lengua</w:t>
      </w:r>
      <w:r w:rsidR="000556F0">
        <w:rPr>
          <w:rFonts w:asciiTheme="minorHAnsi" w:eastAsia="Times New Roman" w:hAnsiTheme="minorHAnsi" w:cs="Times New Roman"/>
          <w:sz w:val="24"/>
          <w:szCs w:val="24"/>
          <w:lang w:val="es-ES" w:eastAsia="es-ES"/>
        </w:rPr>
        <w:t xml:space="preserve"> (Ministerio de Educación de la Nación, 2022), realiza</w:t>
      </w:r>
      <w:r w:rsidR="00B8020D">
        <w:rPr>
          <w:rFonts w:asciiTheme="minorHAnsi" w:eastAsia="Times New Roman" w:hAnsiTheme="minorHAnsi" w:cs="Times New Roman"/>
          <w:sz w:val="24"/>
          <w:szCs w:val="24"/>
          <w:lang w:val="es-ES" w:eastAsia="es-ES"/>
        </w:rPr>
        <w:t xml:space="preserve"> una comparación entre los años</w:t>
      </w:r>
      <w:r w:rsidR="005A3921">
        <w:rPr>
          <w:rFonts w:asciiTheme="minorHAnsi" w:eastAsia="Times New Roman" w:hAnsiTheme="minorHAnsi" w:cs="Times New Roman"/>
          <w:sz w:val="24"/>
          <w:szCs w:val="24"/>
          <w:lang w:val="es-ES" w:eastAsia="es-ES"/>
        </w:rPr>
        <w:t xml:space="preserve"> que va</w:t>
      </w:r>
      <w:r w:rsidR="000556F0">
        <w:rPr>
          <w:rFonts w:asciiTheme="minorHAnsi" w:eastAsia="Times New Roman" w:hAnsiTheme="minorHAnsi" w:cs="Times New Roman"/>
          <w:sz w:val="24"/>
          <w:szCs w:val="24"/>
          <w:lang w:val="es-ES" w:eastAsia="es-ES"/>
        </w:rPr>
        <w:t>n</w:t>
      </w:r>
      <w:r w:rsidR="005A3921">
        <w:rPr>
          <w:rFonts w:asciiTheme="minorHAnsi" w:eastAsia="Times New Roman" w:hAnsiTheme="minorHAnsi" w:cs="Times New Roman"/>
          <w:sz w:val="24"/>
          <w:szCs w:val="24"/>
          <w:lang w:val="es-ES" w:eastAsia="es-ES"/>
        </w:rPr>
        <w:t xml:space="preserve"> desde</w:t>
      </w:r>
      <w:r w:rsidR="000556F0">
        <w:rPr>
          <w:rFonts w:asciiTheme="minorHAnsi" w:eastAsia="Times New Roman" w:hAnsiTheme="minorHAnsi" w:cs="Times New Roman"/>
          <w:sz w:val="24"/>
          <w:szCs w:val="24"/>
          <w:lang w:val="es-ES" w:eastAsia="es-ES"/>
        </w:rPr>
        <w:t xml:space="preserve"> 2013 a</w:t>
      </w:r>
      <w:r w:rsidR="00B8020D">
        <w:rPr>
          <w:rFonts w:asciiTheme="minorHAnsi" w:eastAsia="Times New Roman" w:hAnsiTheme="minorHAnsi" w:cs="Times New Roman"/>
          <w:sz w:val="24"/>
          <w:szCs w:val="24"/>
          <w:lang w:val="es-ES" w:eastAsia="es-ES"/>
        </w:rPr>
        <w:t xml:space="preserve"> 2022, da</w:t>
      </w:r>
      <w:r w:rsidR="000556F0">
        <w:rPr>
          <w:rFonts w:asciiTheme="minorHAnsi" w:eastAsia="Times New Roman" w:hAnsiTheme="minorHAnsi" w:cs="Times New Roman"/>
          <w:sz w:val="24"/>
          <w:szCs w:val="24"/>
          <w:lang w:val="es-ES" w:eastAsia="es-ES"/>
        </w:rPr>
        <w:t>ndo</w:t>
      </w:r>
      <w:r w:rsidR="00B8020D">
        <w:rPr>
          <w:rFonts w:asciiTheme="minorHAnsi" w:eastAsia="Times New Roman" w:hAnsiTheme="minorHAnsi" w:cs="Times New Roman"/>
          <w:sz w:val="24"/>
          <w:szCs w:val="24"/>
          <w:lang w:val="es-ES" w:eastAsia="es-ES"/>
        </w:rPr>
        <w:t xml:space="preserve"> cuenta de un </w:t>
      </w:r>
      <w:r w:rsidR="00B8020D">
        <w:rPr>
          <w:rFonts w:asciiTheme="minorHAnsi" w:eastAsia="Times New Roman" w:hAnsiTheme="minorHAnsi" w:cs="Times New Roman"/>
          <w:sz w:val="24"/>
          <w:szCs w:val="24"/>
          <w:lang w:val="es-ES" w:eastAsia="es-ES"/>
        </w:rPr>
        <w:lastRenderedPageBreak/>
        <w:t>desempeño por debajo del nivel básico que se retrotrae al año 2016. En cuanto al nivel básico de desempeño, el porcentaje mejora con relación a años anteriores. Finalmente, los desempeños satisfactorio y avanzado representan más de la mitad de los estudiantes evaluados.</w:t>
      </w:r>
    </w:p>
    <w:p w14:paraId="36204E27" w14:textId="770CC35E" w:rsidR="00B8020D" w:rsidRDefault="00327677" w:rsidP="001D75A1">
      <w:pPr>
        <w:spacing w:before="100" w:beforeAutospacing="1" w:after="100" w:afterAutospacing="1"/>
        <w:jc w:val="both"/>
        <w:rPr>
          <w:rFonts w:asciiTheme="minorHAnsi" w:eastAsia="Times New Roman" w:hAnsiTheme="minorHAnsi" w:cs="Times New Roman"/>
          <w:sz w:val="24"/>
          <w:szCs w:val="24"/>
          <w:lang w:eastAsia="es-ES"/>
        </w:rPr>
      </w:pPr>
      <w:r>
        <w:rPr>
          <w:rFonts w:asciiTheme="minorHAnsi" w:eastAsia="Times New Roman" w:hAnsiTheme="minorHAnsi" w:cs="Times New Roman"/>
          <w:sz w:val="24"/>
          <w:szCs w:val="24"/>
          <w:lang w:eastAsia="es-ES"/>
        </w:rPr>
        <w:t>Sobre la base de estos datos a nivel provincial, resulta importante orientar los procesos de alfabetización a nivel institucional en torno a dos ejes que consideramos relevantes. Por un lado, teniendo en cuenta los descriptores establecidos en la Prueba Aprender, generar acuerdos curriculares y las propuestas de enseñanza en el espacio curricular Lengua y Literatura de todos los años, con especial énfasis en el Ciclo Básico.</w:t>
      </w:r>
      <w:r w:rsidR="00F85F07">
        <w:rPr>
          <w:rFonts w:asciiTheme="minorHAnsi" w:eastAsia="Times New Roman" w:hAnsiTheme="minorHAnsi" w:cs="Times New Roman"/>
          <w:sz w:val="24"/>
          <w:szCs w:val="24"/>
          <w:lang w:eastAsia="es-ES"/>
        </w:rPr>
        <w:t xml:space="preserve"> Asimismo, estos descriptores serán una pauta común que atraviese las prácticas de enseñanza con relación a la lectura y la escritura </w:t>
      </w:r>
      <w:r w:rsidR="00FA4A27">
        <w:rPr>
          <w:rFonts w:asciiTheme="minorHAnsi" w:eastAsia="Times New Roman" w:hAnsiTheme="minorHAnsi" w:cs="Times New Roman"/>
          <w:sz w:val="24"/>
          <w:szCs w:val="24"/>
          <w:lang w:eastAsia="es-ES"/>
        </w:rPr>
        <w:t xml:space="preserve">para estudiar </w:t>
      </w:r>
      <w:r w:rsidR="00F85F07">
        <w:rPr>
          <w:rFonts w:asciiTheme="minorHAnsi" w:eastAsia="Times New Roman" w:hAnsiTheme="minorHAnsi" w:cs="Times New Roman"/>
          <w:sz w:val="24"/>
          <w:szCs w:val="24"/>
          <w:lang w:eastAsia="es-ES"/>
        </w:rPr>
        <w:t>en la totalidad de los espacios curriculares.</w:t>
      </w:r>
    </w:p>
    <w:p w14:paraId="5AE8E91D" w14:textId="659902EC" w:rsidR="00B8020D" w:rsidRDefault="00327677" w:rsidP="001D75A1">
      <w:pPr>
        <w:spacing w:before="100" w:beforeAutospacing="1" w:after="100" w:afterAutospacing="1"/>
        <w:jc w:val="both"/>
        <w:rPr>
          <w:rFonts w:asciiTheme="minorHAnsi" w:eastAsia="Times New Roman" w:hAnsiTheme="minorHAnsi" w:cs="Times New Roman"/>
          <w:sz w:val="24"/>
          <w:szCs w:val="24"/>
          <w:lang w:eastAsia="es-ES"/>
        </w:rPr>
      </w:pPr>
      <w:r>
        <w:rPr>
          <w:rFonts w:asciiTheme="minorHAnsi" w:eastAsia="Times New Roman" w:hAnsiTheme="minorHAnsi" w:cs="Times New Roman"/>
          <w:noProof/>
          <w:sz w:val="24"/>
          <w:szCs w:val="24"/>
          <w:lang w:val="es-AR"/>
        </w:rPr>
        <w:drawing>
          <wp:inline distT="0" distB="0" distL="0" distR="0" wp14:anchorId="591EF6E2" wp14:editId="33693167">
            <wp:extent cx="5736590" cy="32861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6590" cy="3286125"/>
                    </a:xfrm>
                    <a:prstGeom prst="rect">
                      <a:avLst/>
                    </a:prstGeom>
                    <a:noFill/>
                  </pic:spPr>
                </pic:pic>
              </a:graphicData>
            </a:graphic>
          </wp:inline>
        </w:drawing>
      </w:r>
    </w:p>
    <w:p w14:paraId="111B27B8" w14:textId="3D062B68" w:rsidR="00327677" w:rsidRDefault="00327677" w:rsidP="001D75A1">
      <w:pPr>
        <w:spacing w:before="100" w:beforeAutospacing="1" w:after="100" w:afterAutospacing="1"/>
        <w:jc w:val="both"/>
        <w:rPr>
          <w:rFonts w:asciiTheme="minorHAnsi" w:eastAsia="Times New Roman" w:hAnsiTheme="minorHAnsi" w:cs="Times New Roman"/>
          <w:sz w:val="24"/>
          <w:szCs w:val="24"/>
          <w:lang w:eastAsia="es-ES"/>
        </w:rPr>
      </w:pPr>
      <w:r>
        <w:rPr>
          <w:rFonts w:asciiTheme="minorHAnsi" w:eastAsia="Times New Roman" w:hAnsiTheme="minorHAnsi" w:cs="Times New Roman"/>
          <w:sz w:val="24"/>
          <w:szCs w:val="24"/>
          <w:lang w:eastAsia="es-ES"/>
        </w:rPr>
        <w:t xml:space="preserve">Por </w:t>
      </w:r>
      <w:r w:rsidR="00EC7032">
        <w:rPr>
          <w:rFonts w:asciiTheme="minorHAnsi" w:eastAsia="Times New Roman" w:hAnsiTheme="minorHAnsi" w:cs="Times New Roman"/>
          <w:sz w:val="24"/>
          <w:szCs w:val="24"/>
          <w:lang w:eastAsia="es-ES"/>
        </w:rPr>
        <w:t>otro lado</w:t>
      </w:r>
      <w:r>
        <w:rPr>
          <w:rFonts w:asciiTheme="minorHAnsi" w:eastAsia="Times New Roman" w:hAnsiTheme="minorHAnsi" w:cs="Times New Roman"/>
          <w:sz w:val="24"/>
          <w:szCs w:val="24"/>
          <w:lang w:eastAsia="es-ES"/>
        </w:rPr>
        <w:t xml:space="preserve">, a partir de los acuerdos que se establezcan entre el equipo docente, </w:t>
      </w:r>
      <w:r w:rsidR="005A3921">
        <w:rPr>
          <w:rFonts w:asciiTheme="minorHAnsi" w:eastAsia="Times New Roman" w:hAnsiTheme="minorHAnsi" w:cs="Times New Roman"/>
          <w:sz w:val="24"/>
          <w:szCs w:val="24"/>
          <w:lang w:eastAsia="es-ES"/>
        </w:rPr>
        <w:t xml:space="preserve">se </w:t>
      </w:r>
      <w:r>
        <w:rPr>
          <w:rFonts w:asciiTheme="minorHAnsi" w:eastAsia="Times New Roman" w:hAnsiTheme="minorHAnsi" w:cs="Times New Roman"/>
          <w:sz w:val="24"/>
          <w:szCs w:val="24"/>
          <w:lang w:eastAsia="es-ES"/>
        </w:rPr>
        <w:t>focalizar</w:t>
      </w:r>
      <w:r w:rsidR="005A3921">
        <w:rPr>
          <w:rFonts w:asciiTheme="minorHAnsi" w:eastAsia="Times New Roman" w:hAnsiTheme="minorHAnsi" w:cs="Times New Roman"/>
          <w:sz w:val="24"/>
          <w:szCs w:val="24"/>
          <w:lang w:eastAsia="es-ES"/>
        </w:rPr>
        <w:t>á en</w:t>
      </w:r>
      <w:r>
        <w:rPr>
          <w:rFonts w:asciiTheme="minorHAnsi" w:eastAsia="Times New Roman" w:hAnsiTheme="minorHAnsi" w:cs="Times New Roman"/>
          <w:sz w:val="24"/>
          <w:szCs w:val="24"/>
          <w:lang w:eastAsia="es-ES"/>
        </w:rPr>
        <w:t xml:space="preserve"> la apropiación de saberes del área </w:t>
      </w:r>
      <w:r w:rsidR="007B4C65">
        <w:rPr>
          <w:rFonts w:asciiTheme="minorHAnsi" w:eastAsia="Times New Roman" w:hAnsiTheme="minorHAnsi" w:cs="Times New Roman"/>
          <w:sz w:val="24"/>
          <w:szCs w:val="24"/>
          <w:lang w:eastAsia="es-ES"/>
        </w:rPr>
        <w:t>encaminados a</w:t>
      </w:r>
      <w:r>
        <w:rPr>
          <w:rFonts w:asciiTheme="minorHAnsi" w:eastAsia="Times New Roman" w:hAnsiTheme="minorHAnsi" w:cs="Times New Roman"/>
          <w:sz w:val="24"/>
          <w:szCs w:val="24"/>
          <w:lang w:eastAsia="es-ES"/>
        </w:rPr>
        <w:t xml:space="preserve"> la lectura y la escritura para estudiar</w:t>
      </w:r>
      <w:r w:rsidR="00FA4A27">
        <w:rPr>
          <w:rFonts w:asciiTheme="minorHAnsi" w:eastAsia="Times New Roman" w:hAnsiTheme="minorHAnsi" w:cs="Times New Roman"/>
          <w:sz w:val="24"/>
          <w:szCs w:val="24"/>
          <w:lang w:eastAsia="es-ES"/>
        </w:rPr>
        <w:t xml:space="preserve"> y aprender</w:t>
      </w:r>
      <w:r>
        <w:rPr>
          <w:rFonts w:asciiTheme="minorHAnsi" w:eastAsia="Times New Roman" w:hAnsiTheme="minorHAnsi" w:cs="Times New Roman"/>
          <w:sz w:val="24"/>
          <w:szCs w:val="24"/>
          <w:lang w:eastAsia="es-ES"/>
        </w:rPr>
        <w:t>.</w:t>
      </w:r>
      <w:r w:rsidR="00F85175">
        <w:rPr>
          <w:rFonts w:asciiTheme="minorHAnsi" w:eastAsia="Times New Roman" w:hAnsiTheme="minorHAnsi" w:cs="Times New Roman"/>
          <w:sz w:val="24"/>
          <w:szCs w:val="24"/>
          <w:lang w:eastAsia="es-ES"/>
        </w:rPr>
        <w:t xml:space="preserve"> Al respecto, </w:t>
      </w:r>
      <w:proofErr w:type="spellStart"/>
      <w:r w:rsidR="00F85175">
        <w:rPr>
          <w:rFonts w:asciiTheme="minorHAnsi" w:eastAsia="Times New Roman" w:hAnsiTheme="minorHAnsi" w:cs="Times New Roman"/>
          <w:sz w:val="24"/>
          <w:szCs w:val="24"/>
          <w:lang w:eastAsia="es-ES"/>
        </w:rPr>
        <w:t>Castedo</w:t>
      </w:r>
      <w:proofErr w:type="spellEnd"/>
      <w:r w:rsidR="00F85175">
        <w:rPr>
          <w:rFonts w:asciiTheme="minorHAnsi" w:eastAsia="Times New Roman" w:hAnsiTheme="minorHAnsi" w:cs="Times New Roman"/>
          <w:sz w:val="24"/>
          <w:szCs w:val="24"/>
          <w:lang w:eastAsia="es-ES"/>
        </w:rPr>
        <w:t xml:space="preserve"> (2018) sostiene:</w:t>
      </w:r>
    </w:p>
    <w:p w14:paraId="2E4B7470" w14:textId="1621FC88" w:rsidR="00F85175" w:rsidRPr="00F85175" w:rsidRDefault="00F85175" w:rsidP="00F85175">
      <w:pPr>
        <w:spacing w:before="100" w:beforeAutospacing="1" w:after="100" w:afterAutospacing="1"/>
        <w:ind w:left="1440"/>
        <w:jc w:val="both"/>
        <w:rPr>
          <w:rFonts w:asciiTheme="minorHAnsi" w:eastAsia="Times New Roman" w:hAnsiTheme="minorHAnsi" w:cs="Times New Roman"/>
          <w:sz w:val="24"/>
          <w:szCs w:val="24"/>
          <w:lang w:eastAsia="es-ES"/>
        </w:rPr>
      </w:pPr>
      <w:r w:rsidRPr="00F85175">
        <w:rPr>
          <w:rFonts w:asciiTheme="minorHAnsi" w:eastAsia="Times New Roman" w:hAnsiTheme="minorHAnsi" w:cs="Times New Roman"/>
          <w:sz w:val="24"/>
          <w:szCs w:val="24"/>
          <w:lang w:eastAsia="es-ES"/>
        </w:rPr>
        <w:t>Desde hace muchos años, a partir del análisis de lo que sucede en las aulas (</w:t>
      </w:r>
      <w:proofErr w:type="spellStart"/>
      <w:r w:rsidRPr="00F85175">
        <w:rPr>
          <w:rFonts w:asciiTheme="minorHAnsi" w:eastAsia="Times New Roman" w:hAnsiTheme="minorHAnsi" w:cs="Times New Roman"/>
          <w:sz w:val="24"/>
          <w:szCs w:val="24"/>
          <w:lang w:eastAsia="es-ES"/>
        </w:rPr>
        <w:t>Castedo</w:t>
      </w:r>
      <w:proofErr w:type="spellEnd"/>
      <w:r w:rsidRPr="00F85175">
        <w:rPr>
          <w:rFonts w:asciiTheme="minorHAnsi" w:eastAsia="Times New Roman" w:hAnsiTheme="minorHAnsi" w:cs="Times New Roman"/>
          <w:sz w:val="24"/>
          <w:szCs w:val="24"/>
          <w:lang w:eastAsia="es-ES"/>
        </w:rPr>
        <w:t>, 2017) y de las reflexiones que nos han provocado los investigadores que trabajan en prácticas de estudio con niños mayores</w:t>
      </w:r>
      <w:r w:rsidR="007B4C65">
        <w:rPr>
          <w:rFonts w:asciiTheme="minorHAnsi" w:eastAsia="Times New Roman" w:hAnsiTheme="minorHAnsi" w:cs="Times New Roman"/>
          <w:sz w:val="24"/>
          <w:szCs w:val="24"/>
          <w:lang w:eastAsia="es-ES"/>
        </w:rPr>
        <w:t xml:space="preserve"> de primaria (…</w:t>
      </w:r>
      <w:r w:rsidRPr="00F85175">
        <w:rPr>
          <w:rFonts w:asciiTheme="minorHAnsi" w:eastAsia="Times New Roman" w:hAnsiTheme="minorHAnsi" w:cs="Times New Roman"/>
          <w:sz w:val="24"/>
          <w:szCs w:val="24"/>
          <w:lang w:eastAsia="es-ES"/>
        </w:rPr>
        <w:t xml:space="preserve">) y con jóvenes de secundaria, hemos dejado de lado antiguas secuencias donde se desplegaban distintos tipos de prácticas de lectura y escritura en torno a un tema de interés. Si bien esas secuencias demostraron conducir a grandes avances en lectura y escritura, no siempre </w:t>
      </w:r>
      <w:r w:rsidRPr="00F85175">
        <w:rPr>
          <w:rFonts w:asciiTheme="minorHAnsi" w:eastAsia="Times New Roman" w:hAnsiTheme="minorHAnsi" w:cs="Times New Roman"/>
          <w:sz w:val="24"/>
          <w:szCs w:val="24"/>
          <w:lang w:eastAsia="es-ES"/>
        </w:rPr>
        <w:lastRenderedPageBreak/>
        <w:t xml:space="preserve">se ha demostrado que lograsen siempre atravesar los contenidos fundamentales que los diseños curriculares de las distintas jurisdicciones </w:t>
      </w:r>
      <w:r w:rsidR="007B4C65">
        <w:rPr>
          <w:rFonts w:asciiTheme="minorHAnsi" w:eastAsia="Times New Roman" w:hAnsiTheme="minorHAnsi" w:cs="Times New Roman"/>
          <w:sz w:val="24"/>
          <w:szCs w:val="24"/>
          <w:lang w:eastAsia="es-ES"/>
        </w:rPr>
        <w:t>(…)</w:t>
      </w:r>
      <w:r w:rsidRPr="00F85175">
        <w:rPr>
          <w:rFonts w:asciiTheme="minorHAnsi" w:eastAsia="Times New Roman" w:hAnsiTheme="minorHAnsi" w:cs="Times New Roman"/>
          <w:sz w:val="24"/>
          <w:szCs w:val="24"/>
          <w:lang w:eastAsia="es-ES"/>
        </w:rPr>
        <w:t>. Un cambio importante en nuestro trabajo sucedió cuando decidimos partir de secuencias diseñadas por especialistas y docentes en Didáctica de las Ciencias Naturales y Sociales y pensar desde allí -muchas veces, con ellos- cuáles serían las prácticas de lectura y escritura necesarias para abordar los contenidos propuestos a la vez que preguntarnos sobre qué condiciones deberíamos plantearnos para poder desarrollarlos efectivamente. Si se trata de aprender sobre un contenido de Sociales o Naturales (y no solamente de informarse sobre un tema de interés), se requiere planificar secuencias que transiten las situaciones necesarias para avanzar en la comprensión de los contenidos de tales disciplinas. Al partir de las situaciones que, desde la experiencia y la investigación en Didáctica de las Ciencias Sociales y Naturales son necesarias para abordar los diferentes contenidos, intentamos que los mismos ordenen y conduzcan la acción didáctica.</w:t>
      </w:r>
    </w:p>
    <w:p w14:paraId="4CA8A3E3" w14:textId="64EFE26E" w:rsidR="001D75A1" w:rsidRDefault="005A3921" w:rsidP="001D75A1">
      <w:pPr>
        <w:spacing w:before="100" w:beforeAutospacing="1" w:after="100" w:afterAutospacing="1"/>
        <w:jc w:val="both"/>
        <w:rPr>
          <w:rFonts w:asciiTheme="minorHAnsi" w:eastAsia="Times New Roman" w:hAnsiTheme="minorHAnsi" w:cs="Times New Roman"/>
          <w:sz w:val="24"/>
          <w:szCs w:val="24"/>
          <w:lang w:eastAsia="es-ES"/>
        </w:rPr>
      </w:pPr>
      <w:r>
        <w:rPr>
          <w:rFonts w:asciiTheme="minorHAnsi" w:eastAsia="Times New Roman" w:hAnsiTheme="minorHAnsi" w:cs="Times New Roman"/>
          <w:sz w:val="24"/>
          <w:szCs w:val="24"/>
          <w:lang w:eastAsia="es-ES"/>
        </w:rPr>
        <w:t xml:space="preserve">De acuerdo con la autora, </w:t>
      </w:r>
      <w:r w:rsidR="00F85175" w:rsidRPr="00F85175">
        <w:rPr>
          <w:rFonts w:asciiTheme="minorHAnsi" w:eastAsia="Times New Roman" w:hAnsiTheme="minorHAnsi" w:cs="Times New Roman"/>
          <w:sz w:val="24"/>
          <w:szCs w:val="24"/>
          <w:lang w:eastAsia="es-ES"/>
        </w:rPr>
        <w:t xml:space="preserve">la lectura y la escritura son a la vez objetos de enseñanza y herramientas para el aprendizaje de los contenidos de otras áreas. En </w:t>
      </w:r>
      <w:r>
        <w:rPr>
          <w:rFonts w:asciiTheme="minorHAnsi" w:eastAsia="Times New Roman" w:hAnsiTheme="minorHAnsi" w:cs="Times New Roman"/>
          <w:sz w:val="24"/>
          <w:szCs w:val="24"/>
          <w:lang w:eastAsia="es-ES"/>
        </w:rPr>
        <w:t>la escolaridad secundaria la lectura y la escritura</w:t>
      </w:r>
      <w:r w:rsidR="00EC7032">
        <w:rPr>
          <w:rFonts w:asciiTheme="minorHAnsi" w:eastAsia="Times New Roman" w:hAnsiTheme="minorHAnsi" w:cs="Times New Roman"/>
          <w:sz w:val="24"/>
          <w:szCs w:val="24"/>
          <w:lang w:eastAsia="es-ES"/>
        </w:rPr>
        <w:t xml:space="preserve"> deberían</w:t>
      </w:r>
      <w:r>
        <w:rPr>
          <w:rFonts w:asciiTheme="minorHAnsi" w:eastAsia="Times New Roman" w:hAnsiTheme="minorHAnsi" w:cs="Times New Roman"/>
          <w:sz w:val="24"/>
          <w:szCs w:val="24"/>
          <w:lang w:eastAsia="es-ES"/>
        </w:rPr>
        <w:t xml:space="preserve"> orienta</w:t>
      </w:r>
      <w:r w:rsidR="00EC7032">
        <w:rPr>
          <w:rFonts w:asciiTheme="minorHAnsi" w:eastAsia="Times New Roman" w:hAnsiTheme="minorHAnsi" w:cs="Times New Roman"/>
          <w:sz w:val="24"/>
          <w:szCs w:val="24"/>
          <w:lang w:eastAsia="es-ES"/>
        </w:rPr>
        <w:t>rse</w:t>
      </w:r>
      <w:r>
        <w:rPr>
          <w:rFonts w:asciiTheme="minorHAnsi" w:eastAsia="Times New Roman" w:hAnsiTheme="minorHAnsi" w:cs="Times New Roman"/>
          <w:sz w:val="24"/>
          <w:szCs w:val="24"/>
          <w:lang w:eastAsia="es-ES"/>
        </w:rPr>
        <w:t xml:space="preserve"> hacia el aprendizaje de los contenidos, mediante lecturas y escritur</w:t>
      </w:r>
      <w:r w:rsidR="007B4C65">
        <w:rPr>
          <w:rFonts w:asciiTheme="minorHAnsi" w:eastAsia="Times New Roman" w:hAnsiTheme="minorHAnsi" w:cs="Times New Roman"/>
          <w:sz w:val="24"/>
          <w:szCs w:val="24"/>
          <w:lang w:eastAsia="es-ES"/>
        </w:rPr>
        <w:t>as vinculadas con el aprender, como así también la apropiación de saberes necesarios que se constituyen en condición de posibilidad</w:t>
      </w:r>
      <w:r w:rsidR="00EC7032">
        <w:rPr>
          <w:rFonts w:asciiTheme="minorHAnsi" w:eastAsia="Times New Roman" w:hAnsiTheme="minorHAnsi" w:cs="Times New Roman"/>
          <w:sz w:val="24"/>
          <w:szCs w:val="24"/>
          <w:lang w:eastAsia="es-ES"/>
        </w:rPr>
        <w:t xml:space="preserve"> para tal propósito</w:t>
      </w:r>
      <w:r>
        <w:rPr>
          <w:rFonts w:asciiTheme="minorHAnsi" w:eastAsia="Times New Roman" w:hAnsiTheme="minorHAnsi" w:cs="Times New Roman"/>
          <w:sz w:val="24"/>
          <w:szCs w:val="24"/>
          <w:lang w:eastAsia="es-ES"/>
        </w:rPr>
        <w:t xml:space="preserve">. </w:t>
      </w:r>
      <w:r w:rsidR="00F85175" w:rsidRPr="00F85175">
        <w:rPr>
          <w:rFonts w:asciiTheme="minorHAnsi" w:eastAsia="Times New Roman" w:hAnsiTheme="minorHAnsi" w:cs="Times New Roman"/>
          <w:sz w:val="24"/>
          <w:szCs w:val="24"/>
          <w:lang w:eastAsia="es-ES"/>
        </w:rPr>
        <w:t xml:space="preserve"> </w:t>
      </w:r>
    </w:p>
    <w:p w14:paraId="61CE8C1F" w14:textId="77777777" w:rsidR="00EC7032" w:rsidRPr="00EC7032" w:rsidRDefault="00EC7032" w:rsidP="001D75A1">
      <w:pPr>
        <w:spacing w:before="100" w:beforeAutospacing="1" w:after="100" w:afterAutospacing="1"/>
        <w:jc w:val="both"/>
        <w:rPr>
          <w:rFonts w:asciiTheme="minorHAnsi" w:eastAsia="Times New Roman" w:hAnsiTheme="minorHAnsi" w:cs="Times New Roman"/>
          <w:sz w:val="24"/>
          <w:szCs w:val="24"/>
          <w:lang w:eastAsia="es-ES"/>
        </w:rPr>
      </w:pPr>
    </w:p>
    <w:p w14:paraId="7BC2976A" w14:textId="1CDCD51C" w:rsidR="000B2AE6" w:rsidRPr="000B2AE6" w:rsidRDefault="000B2AE6" w:rsidP="0089434B">
      <w:pPr>
        <w:spacing w:before="100" w:beforeAutospacing="1" w:after="100" w:afterAutospacing="1"/>
        <w:jc w:val="both"/>
        <w:rPr>
          <w:rFonts w:asciiTheme="minorHAnsi" w:eastAsia="Times New Roman" w:hAnsiTheme="minorHAnsi" w:cs="Times New Roman"/>
          <w:b/>
          <w:bCs/>
          <w:sz w:val="24"/>
          <w:szCs w:val="24"/>
          <w:lang w:val="es-ES" w:eastAsia="es-ES"/>
        </w:rPr>
      </w:pPr>
      <w:r w:rsidRPr="000B2AE6">
        <w:rPr>
          <w:rFonts w:asciiTheme="minorHAnsi" w:eastAsia="Times New Roman" w:hAnsiTheme="minorHAnsi" w:cs="Times New Roman"/>
          <w:b/>
          <w:bCs/>
          <w:sz w:val="24"/>
          <w:szCs w:val="24"/>
          <w:lang w:val="es-ES" w:eastAsia="es-ES"/>
        </w:rPr>
        <w:t xml:space="preserve">Protección integral de las trayectorias </w:t>
      </w:r>
      <w:r w:rsidR="00416E93">
        <w:rPr>
          <w:rFonts w:asciiTheme="minorHAnsi" w:eastAsia="Times New Roman" w:hAnsiTheme="minorHAnsi" w:cs="Times New Roman"/>
          <w:b/>
          <w:bCs/>
          <w:sz w:val="24"/>
          <w:szCs w:val="24"/>
          <w:lang w:val="es-ES" w:eastAsia="es-ES"/>
        </w:rPr>
        <w:t>escolares</w:t>
      </w:r>
      <w:r w:rsidRPr="000B2AE6">
        <w:rPr>
          <w:rFonts w:asciiTheme="minorHAnsi" w:eastAsia="Times New Roman" w:hAnsiTheme="minorHAnsi" w:cs="Times New Roman"/>
          <w:b/>
          <w:bCs/>
          <w:sz w:val="24"/>
          <w:szCs w:val="24"/>
          <w:lang w:val="es-ES" w:eastAsia="es-ES"/>
        </w:rPr>
        <w:t xml:space="preserve"> en riesgo</w:t>
      </w:r>
    </w:p>
    <w:p w14:paraId="78F23A8A" w14:textId="1FCD49C4" w:rsidR="000B2AE6" w:rsidRDefault="002D0D78"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 xml:space="preserve">La Circular n.° 12 de la Dirección de Educación Secundaria, en sus consideraciones sobre la protección integral de las trayectorias </w:t>
      </w:r>
      <w:r w:rsidR="00416E93">
        <w:rPr>
          <w:rFonts w:asciiTheme="minorHAnsi" w:hAnsiTheme="minorHAnsi"/>
          <w:sz w:val="24"/>
          <w:szCs w:val="24"/>
        </w:rPr>
        <w:t>escolares</w:t>
      </w:r>
      <w:r>
        <w:rPr>
          <w:rFonts w:asciiTheme="minorHAnsi" w:hAnsiTheme="minorHAnsi"/>
          <w:sz w:val="24"/>
          <w:szCs w:val="24"/>
        </w:rPr>
        <w:t xml:space="preserve"> en riesgo propone generar de forma integral las condiciones necesarias para garantizar el derecho a la educación, implementando políticas educativas que logren asegurar el ingreso, permanencia y egreso de los estudiantes de Nivel Secundario, en el marco de la educación como bien público.</w:t>
      </w:r>
    </w:p>
    <w:p w14:paraId="05F5E4A2" w14:textId="7E2EE0DF" w:rsidR="006C1C6E" w:rsidRDefault="006C1C6E"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El propósito será reconstruir el vínculo con los estudiantes, su familia y la comunidad, generando nuevos canales de comunicación que habiliten diversas intervenciones, con el objetivo de acompañar las trayectorias de los estudiantes, garantizar la educación inclusiva, equitativa, de calidad y promoviendo condiciones de aprendizaje para todos.</w:t>
      </w:r>
    </w:p>
    <w:p w14:paraId="6775D7CD" w14:textId="263E3CD6" w:rsidR="006C1C6E" w:rsidRDefault="006C1C6E"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 xml:space="preserve">En este sentido, la Circular plantea la priorización del acompañamiento a las trayectorias </w:t>
      </w:r>
      <w:r w:rsidR="00416E93">
        <w:rPr>
          <w:rFonts w:asciiTheme="minorHAnsi" w:hAnsiTheme="minorHAnsi"/>
          <w:sz w:val="24"/>
          <w:szCs w:val="24"/>
        </w:rPr>
        <w:t xml:space="preserve">escolares </w:t>
      </w:r>
      <w:r>
        <w:rPr>
          <w:rFonts w:asciiTheme="minorHAnsi" w:hAnsiTheme="minorHAnsi"/>
          <w:sz w:val="24"/>
          <w:szCs w:val="24"/>
        </w:rPr>
        <w:t xml:space="preserve">en riesgo educativo a través del diseño de propuestas que contemplen espacios de acompañamiento al estudio e intensificación de aprendizajes, complementarios a lo </w:t>
      </w:r>
      <w:r>
        <w:rPr>
          <w:rFonts w:asciiTheme="minorHAnsi" w:hAnsiTheme="minorHAnsi"/>
          <w:sz w:val="24"/>
          <w:szCs w:val="24"/>
        </w:rPr>
        <w:lastRenderedPageBreak/>
        <w:t>desarrollado en el marco de los espacios curriculares, con énfasis en la temáticas y contenidos priorizados, a través de estrategias didácticas que prioricen los derechos, deseos e intereses de los estudiantes, y representen articulaciones interdisciplinarias.</w:t>
      </w:r>
    </w:p>
    <w:p w14:paraId="2265451E" w14:textId="77777777" w:rsidR="006C1C6E" w:rsidRDefault="006C1C6E" w:rsidP="0089434B">
      <w:pPr>
        <w:spacing w:before="100" w:beforeAutospacing="1" w:after="100" w:afterAutospacing="1"/>
        <w:jc w:val="both"/>
        <w:rPr>
          <w:rFonts w:asciiTheme="minorHAnsi" w:eastAsia="Times New Roman" w:hAnsiTheme="minorHAnsi" w:cs="Times New Roman"/>
          <w:sz w:val="24"/>
          <w:szCs w:val="24"/>
          <w:lang w:eastAsia="es-ES"/>
        </w:rPr>
      </w:pPr>
      <w:r>
        <w:rPr>
          <w:rFonts w:asciiTheme="minorHAnsi" w:eastAsia="Times New Roman" w:hAnsiTheme="minorHAnsi" w:cs="Times New Roman"/>
          <w:sz w:val="24"/>
          <w:szCs w:val="24"/>
          <w:lang w:eastAsia="es-ES"/>
        </w:rPr>
        <w:t>El acompañamiento, desde una mirada política, siguiendo las reflexiones de Casal (2020, p. 49), no es solamente “dar apoyo”,</w:t>
      </w:r>
      <w:r w:rsidRPr="006C1C6E">
        <w:rPr>
          <w:rFonts w:asciiTheme="minorHAnsi" w:eastAsia="Times New Roman" w:hAnsiTheme="minorHAnsi" w:cs="Times New Roman"/>
          <w:sz w:val="24"/>
          <w:szCs w:val="24"/>
          <w:lang w:eastAsia="es-ES"/>
        </w:rPr>
        <w:t xml:space="preserve"> empieza por confiar. </w:t>
      </w:r>
      <w:r>
        <w:rPr>
          <w:rFonts w:asciiTheme="minorHAnsi" w:eastAsia="Times New Roman" w:hAnsiTheme="minorHAnsi" w:cs="Times New Roman"/>
          <w:sz w:val="24"/>
          <w:szCs w:val="24"/>
          <w:lang w:eastAsia="es-ES"/>
        </w:rPr>
        <w:t>De acuerdo con la autora podríamos reconocer tres rasgos del acompañamiento en clave política.</w:t>
      </w:r>
    </w:p>
    <w:p w14:paraId="2669F510" w14:textId="6A07EEB1" w:rsidR="006C1C6E" w:rsidRDefault="006C1C6E" w:rsidP="0089434B">
      <w:pPr>
        <w:spacing w:before="100" w:beforeAutospacing="1" w:after="100" w:afterAutospacing="1"/>
        <w:jc w:val="both"/>
        <w:rPr>
          <w:rFonts w:asciiTheme="minorHAnsi" w:eastAsia="Times New Roman" w:hAnsiTheme="minorHAnsi" w:cs="Times New Roman"/>
          <w:sz w:val="24"/>
          <w:szCs w:val="24"/>
          <w:lang w:eastAsia="es-ES"/>
        </w:rPr>
      </w:pPr>
      <w:r w:rsidRPr="006C1C6E">
        <w:rPr>
          <w:rFonts w:asciiTheme="minorHAnsi" w:eastAsia="Times New Roman" w:hAnsiTheme="minorHAnsi" w:cs="Times New Roman"/>
          <w:sz w:val="24"/>
          <w:szCs w:val="24"/>
          <w:lang w:eastAsia="es-ES"/>
        </w:rPr>
        <w:t xml:space="preserve">El acompañamiento se construye en </w:t>
      </w:r>
      <w:r>
        <w:rPr>
          <w:rFonts w:asciiTheme="minorHAnsi" w:eastAsia="Times New Roman" w:hAnsiTheme="minorHAnsi" w:cs="Times New Roman"/>
          <w:sz w:val="24"/>
          <w:szCs w:val="24"/>
          <w:lang w:eastAsia="es-ES"/>
        </w:rPr>
        <w:t>colaboración con el acompañado sin partir de modos únicos y partiendo de una relación de confianza.</w:t>
      </w:r>
      <w:r w:rsidRPr="006C1C6E">
        <w:rPr>
          <w:rFonts w:asciiTheme="minorHAnsi" w:eastAsia="Times New Roman" w:hAnsiTheme="minorHAnsi" w:cs="Times New Roman"/>
          <w:sz w:val="24"/>
          <w:szCs w:val="24"/>
          <w:lang w:eastAsia="es-ES"/>
        </w:rPr>
        <w:t xml:space="preserve"> </w:t>
      </w:r>
      <w:r>
        <w:rPr>
          <w:rFonts w:asciiTheme="minorHAnsi" w:eastAsia="Times New Roman" w:hAnsiTheme="minorHAnsi" w:cs="Times New Roman"/>
          <w:sz w:val="24"/>
          <w:szCs w:val="24"/>
          <w:lang w:eastAsia="es-ES"/>
        </w:rPr>
        <w:t>“</w:t>
      </w:r>
      <w:r w:rsidRPr="006C1C6E">
        <w:rPr>
          <w:rFonts w:asciiTheme="minorHAnsi" w:eastAsia="Times New Roman" w:hAnsiTheme="minorHAnsi" w:cs="Times New Roman"/>
          <w:sz w:val="24"/>
          <w:szCs w:val="24"/>
          <w:lang w:eastAsia="es-ES"/>
        </w:rPr>
        <w:t>Confianza</w:t>
      </w:r>
      <w:r w:rsidR="009A560F">
        <w:rPr>
          <w:rFonts w:asciiTheme="minorHAnsi" w:eastAsia="Times New Roman" w:hAnsiTheme="minorHAnsi" w:cs="Times New Roman"/>
          <w:sz w:val="24"/>
          <w:szCs w:val="24"/>
          <w:lang w:eastAsia="es-ES"/>
        </w:rPr>
        <w:t xml:space="preserve"> instituyente- al decir de </w:t>
      </w:r>
      <w:proofErr w:type="spellStart"/>
      <w:r w:rsidR="009A560F">
        <w:rPr>
          <w:rFonts w:asciiTheme="minorHAnsi" w:eastAsia="Times New Roman" w:hAnsiTheme="minorHAnsi" w:cs="Times New Roman"/>
          <w:sz w:val="24"/>
          <w:szCs w:val="24"/>
          <w:lang w:eastAsia="es-ES"/>
        </w:rPr>
        <w:t>Cornu</w:t>
      </w:r>
      <w:proofErr w:type="spellEnd"/>
      <w:r w:rsidRPr="006C1C6E">
        <w:rPr>
          <w:rFonts w:asciiTheme="minorHAnsi" w:eastAsia="Times New Roman" w:hAnsiTheme="minorHAnsi" w:cs="Times New Roman"/>
          <w:sz w:val="24"/>
          <w:szCs w:val="24"/>
          <w:lang w:eastAsia="es-ES"/>
        </w:rPr>
        <w:t xml:space="preserve"> (1999), que habilita - al dec</w:t>
      </w:r>
      <w:r>
        <w:rPr>
          <w:rFonts w:asciiTheme="minorHAnsi" w:eastAsia="Times New Roman" w:hAnsiTheme="minorHAnsi" w:cs="Times New Roman"/>
          <w:sz w:val="24"/>
          <w:szCs w:val="24"/>
          <w:lang w:eastAsia="es-ES"/>
        </w:rPr>
        <w:t>ir de Frigerio (2004) - confian</w:t>
      </w:r>
      <w:r w:rsidRPr="006C1C6E">
        <w:rPr>
          <w:rFonts w:asciiTheme="minorHAnsi" w:eastAsia="Times New Roman" w:hAnsiTheme="minorHAnsi" w:cs="Times New Roman"/>
          <w:sz w:val="24"/>
          <w:szCs w:val="24"/>
          <w:lang w:eastAsia="es-ES"/>
        </w:rPr>
        <w:t>za muy poderosa que inaugura un modo de enseñar abriendo sentidos.</w:t>
      </w:r>
      <w:r>
        <w:rPr>
          <w:rFonts w:asciiTheme="minorHAnsi" w:eastAsia="Times New Roman" w:hAnsiTheme="minorHAnsi" w:cs="Times New Roman"/>
          <w:sz w:val="24"/>
          <w:szCs w:val="24"/>
          <w:lang w:eastAsia="es-ES"/>
        </w:rPr>
        <w:t xml:space="preserve"> </w:t>
      </w:r>
      <w:r w:rsidRPr="006C1C6E">
        <w:rPr>
          <w:rFonts w:asciiTheme="minorHAnsi" w:eastAsia="Times New Roman" w:hAnsiTheme="minorHAnsi" w:cs="Times New Roman"/>
          <w:sz w:val="24"/>
          <w:szCs w:val="24"/>
          <w:lang w:eastAsia="es-ES"/>
        </w:rPr>
        <w:t>La confianza inaugura el acto pedagógico de acompañar</w:t>
      </w:r>
      <w:r>
        <w:rPr>
          <w:rFonts w:asciiTheme="minorHAnsi" w:eastAsia="Times New Roman" w:hAnsiTheme="minorHAnsi" w:cs="Times New Roman"/>
          <w:sz w:val="24"/>
          <w:szCs w:val="24"/>
          <w:lang w:eastAsia="es-ES"/>
        </w:rPr>
        <w:t>”</w:t>
      </w:r>
      <w:r w:rsidRPr="006C1C6E">
        <w:rPr>
          <w:rFonts w:asciiTheme="minorHAnsi" w:eastAsia="Times New Roman" w:hAnsiTheme="minorHAnsi" w:cs="Times New Roman"/>
          <w:sz w:val="24"/>
          <w:szCs w:val="24"/>
          <w:lang w:eastAsia="es-ES"/>
        </w:rPr>
        <w:t xml:space="preserve">. </w:t>
      </w:r>
    </w:p>
    <w:p w14:paraId="4FE14425" w14:textId="77777777" w:rsidR="006C1C6E" w:rsidRDefault="006C1C6E" w:rsidP="0089434B">
      <w:pPr>
        <w:spacing w:before="100" w:beforeAutospacing="1" w:after="100" w:afterAutospacing="1"/>
        <w:jc w:val="both"/>
        <w:rPr>
          <w:rFonts w:asciiTheme="minorHAnsi" w:eastAsia="Times New Roman" w:hAnsiTheme="minorHAnsi" w:cs="Times New Roman"/>
          <w:sz w:val="24"/>
          <w:szCs w:val="24"/>
          <w:lang w:eastAsia="es-ES"/>
        </w:rPr>
      </w:pPr>
      <w:r w:rsidRPr="006C1C6E">
        <w:rPr>
          <w:rFonts w:asciiTheme="minorHAnsi" w:eastAsia="Times New Roman" w:hAnsiTheme="minorHAnsi" w:cs="Times New Roman"/>
          <w:sz w:val="24"/>
          <w:szCs w:val="24"/>
          <w:lang w:eastAsia="es-ES"/>
        </w:rPr>
        <w:t>El segundo rasgo del acompaña</w:t>
      </w:r>
      <w:r>
        <w:rPr>
          <w:rFonts w:asciiTheme="minorHAnsi" w:eastAsia="Times New Roman" w:hAnsiTheme="minorHAnsi" w:cs="Times New Roman"/>
          <w:sz w:val="24"/>
          <w:szCs w:val="24"/>
          <w:lang w:eastAsia="es-ES"/>
        </w:rPr>
        <w:t xml:space="preserve">r es la </w:t>
      </w:r>
      <w:proofErr w:type="spellStart"/>
      <w:r>
        <w:rPr>
          <w:rFonts w:asciiTheme="minorHAnsi" w:eastAsia="Times New Roman" w:hAnsiTheme="minorHAnsi" w:cs="Times New Roman"/>
          <w:sz w:val="24"/>
          <w:szCs w:val="24"/>
          <w:lang w:eastAsia="es-ES"/>
        </w:rPr>
        <w:t>co</w:t>
      </w:r>
      <w:proofErr w:type="spellEnd"/>
      <w:r>
        <w:rPr>
          <w:rFonts w:asciiTheme="minorHAnsi" w:eastAsia="Times New Roman" w:hAnsiTheme="minorHAnsi" w:cs="Times New Roman"/>
          <w:sz w:val="24"/>
          <w:szCs w:val="24"/>
          <w:lang w:eastAsia="es-ES"/>
        </w:rPr>
        <w:t>- construcción, la ne</w:t>
      </w:r>
      <w:r w:rsidRPr="006C1C6E">
        <w:rPr>
          <w:rFonts w:asciiTheme="minorHAnsi" w:eastAsia="Times New Roman" w:hAnsiTheme="minorHAnsi" w:cs="Times New Roman"/>
          <w:sz w:val="24"/>
          <w:szCs w:val="24"/>
          <w:lang w:eastAsia="es-ES"/>
        </w:rPr>
        <w:t xml:space="preserve">gociación. No hay dispositivos aplicados a sujetos, se trata de pensar la intervención como artesanía: aquella que convoca al otro como sujeto cognoscente, heredero del patrimonio común. El acompañamiento es con el otro, no sobre el otro. </w:t>
      </w:r>
    </w:p>
    <w:p w14:paraId="226558DE" w14:textId="55CDA31F" w:rsidR="006C1C6E" w:rsidRDefault="006C1C6E" w:rsidP="0089434B">
      <w:pPr>
        <w:spacing w:before="100" w:beforeAutospacing="1" w:after="100" w:afterAutospacing="1"/>
        <w:jc w:val="both"/>
        <w:rPr>
          <w:rFonts w:asciiTheme="minorHAnsi" w:eastAsia="Times New Roman" w:hAnsiTheme="minorHAnsi" w:cs="Times New Roman"/>
          <w:sz w:val="24"/>
          <w:szCs w:val="24"/>
          <w:lang w:eastAsia="es-ES"/>
        </w:rPr>
      </w:pPr>
      <w:r>
        <w:rPr>
          <w:rFonts w:asciiTheme="minorHAnsi" w:eastAsia="Times New Roman" w:hAnsiTheme="minorHAnsi" w:cs="Times New Roman"/>
          <w:sz w:val="24"/>
          <w:szCs w:val="24"/>
          <w:lang w:eastAsia="es-ES"/>
        </w:rPr>
        <w:t>El</w:t>
      </w:r>
      <w:r w:rsidRPr="006C1C6E">
        <w:rPr>
          <w:rFonts w:asciiTheme="minorHAnsi" w:eastAsia="Times New Roman" w:hAnsiTheme="minorHAnsi" w:cs="Times New Roman"/>
          <w:sz w:val="24"/>
          <w:szCs w:val="24"/>
          <w:lang w:eastAsia="es-ES"/>
        </w:rPr>
        <w:t xml:space="preserve"> tercer rasgo es entender e</w:t>
      </w:r>
      <w:r>
        <w:rPr>
          <w:rFonts w:asciiTheme="minorHAnsi" w:eastAsia="Times New Roman" w:hAnsiTheme="minorHAnsi" w:cs="Times New Roman"/>
          <w:sz w:val="24"/>
          <w:szCs w:val="24"/>
          <w:lang w:eastAsia="es-ES"/>
        </w:rPr>
        <w:t>l acompañamiento como tarea ins</w:t>
      </w:r>
      <w:r w:rsidRPr="006C1C6E">
        <w:rPr>
          <w:rFonts w:asciiTheme="minorHAnsi" w:eastAsia="Times New Roman" w:hAnsiTheme="minorHAnsi" w:cs="Times New Roman"/>
          <w:sz w:val="24"/>
          <w:szCs w:val="24"/>
          <w:lang w:eastAsia="es-ES"/>
        </w:rPr>
        <w:t xml:space="preserve">titucional e </w:t>
      </w:r>
      <w:proofErr w:type="spellStart"/>
      <w:r w:rsidRPr="006C1C6E">
        <w:rPr>
          <w:rFonts w:asciiTheme="minorHAnsi" w:eastAsia="Times New Roman" w:hAnsiTheme="minorHAnsi" w:cs="Times New Roman"/>
          <w:sz w:val="24"/>
          <w:szCs w:val="24"/>
          <w:lang w:eastAsia="es-ES"/>
        </w:rPr>
        <w:t>interagencial</w:t>
      </w:r>
      <w:proofErr w:type="spellEnd"/>
      <w:r w:rsidRPr="006C1C6E">
        <w:rPr>
          <w:rFonts w:asciiTheme="minorHAnsi" w:eastAsia="Times New Roman" w:hAnsiTheme="minorHAnsi" w:cs="Times New Roman"/>
          <w:sz w:val="24"/>
          <w:szCs w:val="24"/>
          <w:lang w:eastAsia="es-ES"/>
        </w:rPr>
        <w:t>. El acompañamiento implica lazo con un otro pero ese otro está inser</w:t>
      </w:r>
      <w:r>
        <w:rPr>
          <w:rFonts w:asciiTheme="minorHAnsi" w:eastAsia="Times New Roman" w:hAnsiTheme="minorHAnsi" w:cs="Times New Roman"/>
          <w:sz w:val="24"/>
          <w:szCs w:val="24"/>
          <w:lang w:eastAsia="es-ES"/>
        </w:rPr>
        <w:t>to en una red de relaciones sos</w:t>
      </w:r>
      <w:r w:rsidRPr="006C1C6E">
        <w:rPr>
          <w:rFonts w:asciiTheme="minorHAnsi" w:eastAsia="Times New Roman" w:hAnsiTheme="minorHAnsi" w:cs="Times New Roman"/>
          <w:sz w:val="24"/>
          <w:szCs w:val="24"/>
          <w:lang w:eastAsia="es-ES"/>
        </w:rPr>
        <w:t>tenidas, que permite la sustentabilidad de ese acompañamiento. Además, acompañar, hacer compañía, ser el compañero de quien lo necesita, requiere de una demanda. En esa demanda, implica identificar quienes la requieren y para qué.</w:t>
      </w:r>
    </w:p>
    <w:p w14:paraId="4149AFD8" w14:textId="35A3EE38" w:rsidR="006C1C6E" w:rsidRDefault="006C1C6E" w:rsidP="0089434B">
      <w:pPr>
        <w:spacing w:before="100" w:beforeAutospacing="1" w:after="100" w:afterAutospacing="1"/>
        <w:jc w:val="both"/>
        <w:rPr>
          <w:rFonts w:asciiTheme="minorHAnsi" w:eastAsia="Times New Roman" w:hAnsiTheme="minorHAnsi" w:cs="Times New Roman"/>
          <w:sz w:val="24"/>
          <w:szCs w:val="24"/>
          <w:lang w:eastAsia="es-ES"/>
        </w:rPr>
      </w:pPr>
      <w:r>
        <w:rPr>
          <w:rFonts w:asciiTheme="minorHAnsi" w:eastAsia="Times New Roman" w:hAnsiTheme="minorHAnsi" w:cs="Times New Roman"/>
          <w:sz w:val="24"/>
          <w:szCs w:val="24"/>
          <w:lang w:eastAsia="es-ES"/>
        </w:rPr>
        <w:t xml:space="preserve">Desde estos aportes acompañar constituye un acto político que genera condiciones </w:t>
      </w:r>
      <w:r w:rsidR="00EC7032">
        <w:rPr>
          <w:rFonts w:asciiTheme="minorHAnsi" w:eastAsia="Times New Roman" w:hAnsiTheme="minorHAnsi" w:cs="Times New Roman"/>
          <w:sz w:val="24"/>
          <w:szCs w:val="24"/>
          <w:lang w:eastAsia="es-ES"/>
        </w:rPr>
        <w:t xml:space="preserve">en la organización </w:t>
      </w:r>
      <w:r>
        <w:rPr>
          <w:rFonts w:asciiTheme="minorHAnsi" w:eastAsia="Times New Roman" w:hAnsiTheme="minorHAnsi" w:cs="Times New Roman"/>
          <w:sz w:val="24"/>
          <w:szCs w:val="24"/>
          <w:lang w:eastAsia="es-ES"/>
        </w:rPr>
        <w:t>instituci</w:t>
      </w:r>
      <w:r w:rsidR="00EC7032">
        <w:rPr>
          <w:rFonts w:asciiTheme="minorHAnsi" w:eastAsia="Times New Roman" w:hAnsiTheme="minorHAnsi" w:cs="Times New Roman"/>
          <w:sz w:val="24"/>
          <w:szCs w:val="24"/>
          <w:lang w:eastAsia="es-ES"/>
        </w:rPr>
        <w:t>onal</w:t>
      </w:r>
      <w:r>
        <w:rPr>
          <w:rFonts w:asciiTheme="minorHAnsi" w:eastAsia="Times New Roman" w:hAnsiTheme="minorHAnsi" w:cs="Times New Roman"/>
          <w:sz w:val="24"/>
          <w:szCs w:val="24"/>
          <w:lang w:eastAsia="es-ES"/>
        </w:rPr>
        <w:t xml:space="preserve"> vinculadas a una diversidad de dispositivos y posiciones docentes que se integran a procesos de sostenimiento “de y con” estudiantes, cuyas t</w:t>
      </w:r>
      <w:r w:rsidR="009A560F">
        <w:rPr>
          <w:rFonts w:asciiTheme="minorHAnsi" w:eastAsia="Times New Roman" w:hAnsiTheme="minorHAnsi" w:cs="Times New Roman"/>
          <w:sz w:val="24"/>
          <w:szCs w:val="24"/>
          <w:lang w:eastAsia="es-ES"/>
        </w:rPr>
        <w:t>rayectorias reales (</w:t>
      </w:r>
      <w:proofErr w:type="spellStart"/>
      <w:r w:rsidR="009A560F">
        <w:rPr>
          <w:rFonts w:asciiTheme="minorHAnsi" w:eastAsia="Times New Roman" w:hAnsiTheme="minorHAnsi" w:cs="Times New Roman"/>
          <w:sz w:val="24"/>
          <w:szCs w:val="24"/>
          <w:lang w:eastAsia="es-ES"/>
        </w:rPr>
        <w:t>Terigi</w:t>
      </w:r>
      <w:proofErr w:type="spellEnd"/>
      <w:r w:rsidR="009A560F">
        <w:rPr>
          <w:rFonts w:asciiTheme="minorHAnsi" w:eastAsia="Times New Roman" w:hAnsiTheme="minorHAnsi" w:cs="Times New Roman"/>
          <w:sz w:val="24"/>
          <w:szCs w:val="24"/>
          <w:lang w:eastAsia="es-ES"/>
        </w:rPr>
        <w:t>, 2009</w:t>
      </w:r>
      <w:r>
        <w:rPr>
          <w:rFonts w:asciiTheme="minorHAnsi" w:eastAsia="Times New Roman" w:hAnsiTheme="minorHAnsi" w:cs="Times New Roman"/>
          <w:sz w:val="24"/>
          <w:szCs w:val="24"/>
          <w:lang w:eastAsia="es-ES"/>
        </w:rPr>
        <w:t xml:space="preserve">) requieren de itinerarios situados sobre la base de información producida en la escuela. </w:t>
      </w:r>
    </w:p>
    <w:p w14:paraId="4CF7C589" w14:textId="727046D1" w:rsidR="006C1C6E" w:rsidRDefault="006C1C6E" w:rsidP="0089434B">
      <w:pPr>
        <w:spacing w:before="100" w:beforeAutospacing="1" w:after="100" w:afterAutospacing="1"/>
        <w:jc w:val="both"/>
        <w:rPr>
          <w:rFonts w:asciiTheme="minorHAnsi" w:eastAsia="Times New Roman" w:hAnsiTheme="minorHAnsi" w:cs="Times New Roman"/>
          <w:sz w:val="24"/>
          <w:szCs w:val="24"/>
          <w:lang w:eastAsia="es-ES"/>
        </w:rPr>
      </w:pPr>
      <w:r>
        <w:rPr>
          <w:rFonts w:asciiTheme="minorHAnsi" w:eastAsia="Times New Roman" w:hAnsiTheme="minorHAnsi" w:cs="Times New Roman"/>
          <w:sz w:val="24"/>
          <w:szCs w:val="24"/>
          <w:lang w:eastAsia="es-ES"/>
        </w:rPr>
        <w:t xml:space="preserve">En este sentido, desde la Escuela Normal Superior Martiniano Leguizamón proponemos la constitución del Consejo institucional de acompañamiento a las trayectorias </w:t>
      </w:r>
      <w:r w:rsidR="00416E93">
        <w:rPr>
          <w:rFonts w:asciiTheme="minorHAnsi" w:eastAsia="Times New Roman" w:hAnsiTheme="minorHAnsi" w:cs="Times New Roman"/>
          <w:sz w:val="24"/>
          <w:szCs w:val="24"/>
          <w:lang w:eastAsia="es-ES"/>
        </w:rPr>
        <w:t>escolares</w:t>
      </w:r>
      <w:r>
        <w:rPr>
          <w:rFonts w:asciiTheme="minorHAnsi" w:eastAsia="Times New Roman" w:hAnsiTheme="minorHAnsi" w:cs="Times New Roman"/>
          <w:sz w:val="24"/>
          <w:szCs w:val="24"/>
          <w:lang w:eastAsia="es-ES"/>
        </w:rPr>
        <w:t xml:space="preserve"> e intensificación de la enseñanza. Desde este ámbito se aglutinan diferentes posiciones docentes, unas más institucionalizadas que otras, cuya convergencia se orienta a dotar de sentido institucional al sostenimiento y acompañamiento de las</w:t>
      </w:r>
      <w:r w:rsidR="00416E93">
        <w:rPr>
          <w:rFonts w:asciiTheme="minorHAnsi" w:eastAsia="Times New Roman" w:hAnsiTheme="minorHAnsi" w:cs="Times New Roman"/>
          <w:sz w:val="24"/>
          <w:szCs w:val="24"/>
          <w:lang w:eastAsia="es-ES"/>
        </w:rPr>
        <w:t xml:space="preserve"> misma</w:t>
      </w:r>
      <w:r>
        <w:rPr>
          <w:rFonts w:asciiTheme="minorHAnsi" w:eastAsia="Times New Roman" w:hAnsiTheme="minorHAnsi" w:cs="Times New Roman"/>
          <w:sz w:val="24"/>
          <w:szCs w:val="24"/>
          <w:lang w:eastAsia="es-ES"/>
        </w:rPr>
        <w:t>s. De este modo, se procura desacoplar el apoyo, la tutoría, entre otras denominaciones, como el único vértice responsable de las trayectorias y el resto de la organización escolar restringe su actuación a la mera determinación del alumnado a derivar a esa función.</w:t>
      </w:r>
    </w:p>
    <w:p w14:paraId="0076A541" w14:textId="1E4A2F55" w:rsidR="006C1C6E" w:rsidRDefault="006C1C6E" w:rsidP="0089434B">
      <w:pPr>
        <w:spacing w:before="100" w:beforeAutospacing="1" w:after="100" w:afterAutospacing="1"/>
        <w:jc w:val="both"/>
        <w:rPr>
          <w:rFonts w:asciiTheme="minorHAnsi" w:eastAsia="Times New Roman" w:hAnsiTheme="minorHAnsi" w:cs="Times New Roman"/>
          <w:sz w:val="24"/>
          <w:szCs w:val="24"/>
          <w:lang w:eastAsia="es-ES"/>
        </w:rPr>
      </w:pPr>
      <w:r>
        <w:rPr>
          <w:rFonts w:asciiTheme="minorHAnsi" w:eastAsia="Times New Roman" w:hAnsiTheme="minorHAnsi" w:cs="Times New Roman"/>
          <w:sz w:val="24"/>
          <w:szCs w:val="24"/>
          <w:lang w:eastAsia="es-ES"/>
        </w:rPr>
        <w:t xml:space="preserve">La Resolución n.° 93/09 CFE, en línea con lo que venimos planteando, </w:t>
      </w:r>
      <w:r w:rsidR="002B415D">
        <w:rPr>
          <w:rFonts w:asciiTheme="minorHAnsi" w:eastAsia="Times New Roman" w:hAnsiTheme="minorHAnsi" w:cs="Times New Roman"/>
          <w:sz w:val="24"/>
          <w:szCs w:val="24"/>
          <w:lang w:eastAsia="es-ES"/>
        </w:rPr>
        <w:t xml:space="preserve">caracteriza e inscribe </w:t>
      </w:r>
      <w:r w:rsidR="00E47F1D">
        <w:rPr>
          <w:rFonts w:asciiTheme="minorHAnsi" w:eastAsia="Times New Roman" w:hAnsiTheme="minorHAnsi" w:cs="Times New Roman"/>
          <w:sz w:val="24"/>
          <w:szCs w:val="24"/>
          <w:lang w:eastAsia="es-ES"/>
        </w:rPr>
        <w:t>las instancias de apoyo</w:t>
      </w:r>
      <w:r w:rsidR="002B415D">
        <w:rPr>
          <w:rFonts w:asciiTheme="minorHAnsi" w:eastAsia="Times New Roman" w:hAnsiTheme="minorHAnsi" w:cs="Times New Roman"/>
          <w:sz w:val="24"/>
          <w:szCs w:val="24"/>
          <w:lang w:eastAsia="es-ES"/>
        </w:rPr>
        <w:t xml:space="preserve"> como sigue</w:t>
      </w:r>
      <w:r>
        <w:rPr>
          <w:rFonts w:asciiTheme="minorHAnsi" w:eastAsia="Times New Roman" w:hAnsiTheme="minorHAnsi" w:cs="Times New Roman"/>
          <w:sz w:val="24"/>
          <w:szCs w:val="24"/>
          <w:lang w:eastAsia="es-ES"/>
        </w:rPr>
        <w:t xml:space="preserve">: </w:t>
      </w:r>
    </w:p>
    <w:p w14:paraId="3E37324F" w14:textId="6EA67357" w:rsidR="006C1C6E" w:rsidRDefault="006C1C6E" w:rsidP="006C1C6E">
      <w:pPr>
        <w:spacing w:before="100" w:beforeAutospacing="1" w:after="100" w:afterAutospacing="1"/>
        <w:ind w:left="1440"/>
        <w:jc w:val="both"/>
        <w:rPr>
          <w:rFonts w:asciiTheme="minorHAnsi" w:eastAsia="Times New Roman" w:hAnsiTheme="minorHAnsi" w:cs="Times New Roman"/>
          <w:sz w:val="24"/>
          <w:szCs w:val="24"/>
          <w:lang w:eastAsia="es-ES"/>
        </w:rPr>
      </w:pPr>
      <w:r w:rsidRPr="006C1C6E">
        <w:rPr>
          <w:rFonts w:asciiTheme="minorHAnsi" w:eastAsia="Times New Roman" w:hAnsiTheme="minorHAnsi" w:cs="Times New Roman"/>
          <w:sz w:val="24"/>
          <w:szCs w:val="24"/>
          <w:lang w:eastAsia="es-ES"/>
        </w:rPr>
        <w:lastRenderedPageBreak/>
        <w:t>Acompañan y complementan las propuestas de enseñanza regulares generando nuevas oportunidades de enseñar y aprender y asumiendo la responsabilidad institucional por los procesos y los resultados del aprendizaje. Su construcción parte de poner en cuestionamiento el supuesto de que la uniformidad está equiparada a la justicia y la diferenciación a la injusticia, y de asumir que las prácticas homogeneizadoras resultaron fuertes productoras de desigualdad social.</w:t>
      </w:r>
    </w:p>
    <w:p w14:paraId="02A3CAAB" w14:textId="457D0040" w:rsidR="006C1C6E" w:rsidRDefault="006C1C6E" w:rsidP="006C1C6E">
      <w:pPr>
        <w:spacing w:before="100" w:beforeAutospacing="1" w:after="100" w:afterAutospacing="1"/>
        <w:ind w:left="1440"/>
        <w:jc w:val="both"/>
        <w:rPr>
          <w:rFonts w:asciiTheme="minorHAnsi" w:eastAsia="Times New Roman" w:hAnsiTheme="minorHAnsi" w:cs="Times New Roman"/>
          <w:sz w:val="24"/>
          <w:szCs w:val="24"/>
          <w:lang w:eastAsia="es-ES"/>
        </w:rPr>
      </w:pPr>
      <w:r w:rsidRPr="006C1C6E">
        <w:rPr>
          <w:rFonts w:asciiTheme="minorHAnsi" w:eastAsia="Times New Roman" w:hAnsiTheme="minorHAnsi" w:cs="Times New Roman"/>
          <w:sz w:val="24"/>
          <w:szCs w:val="24"/>
          <w:lang w:eastAsia="es-ES"/>
        </w:rPr>
        <w:t>A través del diseño de estas instancias de apoyo la escuela se compromete a ofrecer diferentes itinerarios, en función de necesidades, tiempos y ritmos de aprendizaje de cada estudiante. Esto requiere el seguimiento y la intervención por parte de la escuela, desde una mirada integral, para decidir y orientar a cada uno de ellos acerca de cuál es la trayectoria más conveniente en función de sus procesos singulares.</w:t>
      </w:r>
    </w:p>
    <w:p w14:paraId="0B19C486" w14:textId="77777777" w:rsidR="00E47F1D" w:rsidRDefault="00E47F1D" w:rsidP="00E47F1D">
      <w:pPr>
        <w:spacing w:before="100" w:beforeAutospacing="1" w:after="100" w:afterAutospacing="1"/>
        <w:ind w:left="1440"/>
        <w:jc w:val="both"/>
        <w:rPr>
          <w:rFonts w:asciiTheme="minorHAnsi" w:eastAsia="Times New Roman" w:hAnsiTheme="minorHAnsi" w:cs="Times New Roman"/>
          <w:sz w:val="24"/>
          <w:szCs w:val="24"/>
          <w:lang w:eastAsia="es-ES"/>
        </w:rPr>
      </w:pPr>
      <w:r w:rsidRPr="00E47F1D">
        <w:rPr>
          <w:rFonts w:asciiTheme="minorHAnsi" w:eastAsia="Times New Roman" w:hAnsiTheme="minorHAnsi" w:cs="Times New Roman"/>
          <w:sz w:val="24"/>
          <w:szCs w:val="24"/>
          <w:lang w:eastAsia="es-ES"/>
        </w:rPr>
        <w:t xml:space="preserve">Las instancias de apoyo son tiempos y espacios definidos por las jurisdicciones y las escuelas con la intencionalidad pedagógica de brindar oportunidades de aprendizaje adicionales a los estudiantes que lo requieran. Su organización implica el trabajo colectivo de los equipos docentes en base a dos metas: identificar los obstáculos que presentan los alumnos en relación con contenidos específicos y prioritarios, y diseñar propuestas alternativas de enseñanza. </w:t>
      </w:r>
    </w:p>
    <w:p w14:paraId="32F3C7B5" w14:textId="77777777" w:rsidR="00E47F1D" w:rsidRDefault="00E47F1D" w:rsidP="00E47F1D">
      <w:pPr>
        <w:spacing w:before="100" w:beforeAutospacing="1" w:after="100" w:afterAutospacing="1"/>
        <w:ind w:left="1440"/>
        <w:jc w:val="both"/>
        <w:rPr>
          <w:rFonts w:asciiTheme="minorHAnsi" w:eastAsia="Times New Roman" w:hAnsiTheme="minorHAnsi" w:cs="Times New Roman"/>
          <w:sz w:val="24"/>
          <w:szCs w:val="24"/>
          <w:lang w:eastAsia="es-ES"/>
        </w:rPr>
      </w:pPr>
      <w:r w:rsidRPr="00E47F1D">
        <w:rPr>
          <w:rFonts w:asciiTheme="minorHAnsi" w:eastAsia="Times New Roman" w:hAnsiTheme="minorHAnsi" w:cs="Times New Roman"/>
          <w:sz w:val="24"/>
          <w:szCs w:val="24"/>
          <w:lang w:eastAsia="es-ES"/>
        </w:rPr>
        <w:t xml:space="preserve">Por ello constituyen propuestas centradas en los contenidos nodales del plan de formación, que adoptan variadas formas, siempre tendientes a posibilitar el aprendizaje de los estudiantes destinatarios. En ese sentido, los acuerdos institucionales en torno al </w:t>
      </w:r>
      <w:proofErr w:type="spellStart"/>
      <w:r w:rsidRPr="00E47F1D">
        <w:rPr>
          <w:rFonts w:asciiTheme="minorHAnsi" w:eastAsia="Times New Roman" w:hAnsiTheme="minorHAnsi" w:cs="Times New Roman"/>
          <w:sz w:val="24"/>
          <w:szCs w:val="24"/>
          <w:lang w:eastAsia="es-ES"/>
        </w:rPr>
        <w:t>curriculum</w:t>
      </w:r>
      <w:proofErr w:type="spellEnd"/>
      <w:r w:rsidRPr="00E47F1D">
        <w:rPr>
          <w:rFonts w:asciiTheme="minorHAnsi" w:eastAsia="Times New Roman" w:hAnsiTheme="minorHAnsi" w:cs="Times New Roman"/>
          <w:sz w:val="24"/>
          <w:szCs w:val="24"/>
          <w:lang w:eastAsia="es-ES"/>
        </w:rPr>
        <w:t xml:space="preserve"> son fundamentales en su definición. </w:t>
      </w:r>
    </w:p>
    <w:p w14:paraId="08B32257" w14:textId="77777777" w:rsidR="00E47F1D" w:rsidRDefault="00E47F1D" w:rsidP="00E47F1D">
      <w:pPr>
        <w:spacing w:before="100" w:beforeAutospacing="1" w:after="100" w:afterAutospacing="1"/>
        <w:ind w:left="1440"/>
        <w:jc w:val="both"/>
        <w:rPr>
          <w:rFonts w:asciiTheme="minorHAnsi" w:eastAsia="Times New Roman" w:hAnsiTheme="minorHAnsi" w:cs="Times New Roman"/>
          <w:sz w:val="24"/>
          <w:szCs w:val="24"/>
          <w:lang w:eastAsia="es-ES"/>
        </w:rPr>
      </w:pPr>
      <w:r w:rsidRPr="00E47F1D">
        <w:rPr>
          <w:rFonts w:asciiTheme="minorHAnsi" w:eastAsia="Times New Roman" w:hAnsiTheme="minorHAnsi" w:cs="Times New Roman"/>
          <w:sz w:val="24"/>
          <w:szCs w:val="24"/>
          <w:lang w:eastAsia="es-ES"/>
        </w:rPr>
        <w:t xml:space="preserve">Acompañan y complementan las propuestas de enseñanza regulares generando nuevas oportunidades de enseñar y aprender y asumiendo la responsabilidad institucional por los procesos y los resultados del aprendizaje. Su construcción parte de poner en cuestionamiento el supuesto de que la uniformidad está equiparada a la justicia y la diferenciación a la injusticia, y de asumir que las prácticas homogeneizadoras resultaron fuertes productoras de desigualdad social. </w:t>
      </w:r>
    </w:p>
    <w:p w14:paraId="677F75E2" w14:textId="5EA20553" w:rsidR="00E47F1D" w:rsidRPr="00E47F1D" w:rsidRDefault="00E47F1D" w:rsidP="00E47F1D">
      <w:pPr>
        <w:spacing w:before="100" w:beforeAutospacing="1" w:after="100" w:afterAutospacing="1"/>
        <w:ind w:left="1440"/>
        <w:jc w:val="both"/>
        <w:rPr>
          <w:rFonts w:asciiTheme="minorHAnsi" w:eastAsia="Times New Roman" w:hAnsiTheme="minorHAnsi" w:cs="Times New Roman"/>
          <w:sz w:val="24"/>
          <w:szCs w:val="24"/>
          <w:lang w:eastAsia="es-ES"/>
        </w:rPr>
      </w:pPr>
      <w:r w:rsidRPr="00E47F1D">
        <w:rPr>
          <w:rFonts w:asciiTheme="minorHAnsi" w:eastAsia="Times New Roman" w:hAnsiTheme="minorHAnsi" w:cs="Times New Roman"/>
          <w:sz w:val="24"/>
          <w:szCs w:val="24"/>
          <w:lang w:eastAsia="es-ES"/>
        </w:rPr>
        <w:t xml:space="preserve">A través del diseño de estas instancias de apoyo la escuela se compromete a ofrecer diferentes itinerarios, en función de necesidades, tiempos y ritmos de aprendizaje de cada estudiante. Esto requiere el seguimiento y la intervención por parte de la escuela, desde una mirada integral, para </w:t>
      </w:r>
      <w:r w:rsidRPr="00E47F1D">
        <w:rPr>
          <w:rFonts w:asciiTheme="minorHAnsi" w:eastAsia="Times New Roman" w:hAnsiTheme="minorHAnsi" w:cs="Times New Roman"/>
          <w:sz w:val="24"/>
          <w:szCs w:val="24"/>
          <w:lang w:eastAsia="es-ES"/>
        </w:rPr>
        <w:lastRenderedPageBreak/>
        <w:t>decidir y orientar a cada uno de ellos acerca de cuál es la trayectoria más conveniente en función de sus procesos singulares.</w:t>
      </w:r>
    </w:p>
    <w:p w14:paraId="79011939" w14:textId="77777777" w:rsidR="002F32E9" w:rsidRDefault="002F32E9" w:rsidP="0089434B">
      <w:pPr>
        <w:spacing w:before="100" w:beforeAutospacing="1" w:after="100" w:afterAutospacing="1"/>
        <w:jc w:val="both"/>
        <w:rPr>
          <w:rFonts w:asciiTheme="minorHAnsi" w:hAnsiTheme="minorHAnsi"/>
          <w:b/>
          <w:sz w:val="24"/>
          <w:szCs w:val="24"/>
        </w:rPr>
      </w:pPr>
    </w:p>
    <w:p w14:paraId="0F1B48D7" w14:textId="5D8601D4" w:rsidR="008B70AF" w:rsidRPr="00C66908" w:rsidRDefault="00872E37" w:rsidP="0089434B">
      <w:pPr>
        <w:spacing w:before="100" w:beforeAutospacing="1" w:after="100" w:afterAutospacing="1"/>
        <w:jc w:val="both"/>
        <w:rPr>
          <w:rFonts w:asciiTheme="minorHAnsi" w:hAnsiTheme="minorHAnsi"/>
          <w:b/>
          <w:sz w:val="24"/>
          <w:szCs w:val="24"/>
        </w:rPr>
      </w:pPr>
      <w:r w:rsidRPr="00C66908">
        <w:rPr>
          <w:rFonts w:asciiTheme="minorHAnsi" w:hAnsiTheme="minorHAnsi"/>
          <w:b/>
          <w:sz w:val="24"/>
          <w:szCs w:val="24"/>
        </w:rPr>
        <w:t>Líneas de acción</w:t>
      </w:r>
    </w:p>
    <w:p w14:paraId="006D6B15" w14:textId="09D83DED" w:rsidR="00890628" w:rsidRDefault="00FC5CD2" w:rsidP="0089434B">
      <w:pPr>
        <w:spacing w:before="100" w:beforeAutospacing="1" w:after="100" w:afterAutospacing="1"/>
        <w:jc w:val="both"/>
        <w:rPr>
          <w:rFonts w:asciiTheme="minorHAnsi" w:hAnsiTheme="minorHAnsi"/>
          <w:b/>
          <w:bCs/>
          <w:sz w:val="24"/>
          <w:szCs w:val="24"/>
        </w:rPr>
      </w:pPr>
      <w:r>
        <w:rPr>
          <w:rFonts w:asciiTheme="minorHAnsi" w:hAnsiTheme="minorHAnsi"/>
          <w:b/>
          <w:bCs/>
          <w:sz w:val="24"/>
          <w:szCs w:val="24"/>
        </w:rPr>
        <w:t>Institucionalización</w:t>
      </w:r>
      <w:r w:rsidR="00890628" w:rsidRPr="0079008E">
        <w:rPr>
          <w:rFonts w:asciiTheme="minorHAnsi" w:hAnsiTheme="minorHAnsi"/>
          <w:b/>
          <w:bCs/>
          <w:sz w:val="24"/>
          <w:szCs w:val="24"/>
        </w:rPr>
        <w:t xml:space="preserve"> de tutorías de acompañamiento a las trayectorias </w:t>
      </w:r>
      <w:r w:rsidR="00416E93">
        <w:rPr>
          <w:rFonts w:asciiTheme="minorHAnsi" w:hAnsiTheme="minorHAnsi"/>
          <w:b/>
          <w:bCs/>
          <w:sz w:val="24"/>
          <w:szCs w:val="24"/>
        </w:rPr>
        <w:t>escolares</w:t>
      </w:r>
      <w:r w:rsidR="0079008E" w:rsidRPr="0079008E">
        <w:rPr>
          <w:rFonts w:asciiTheme="minorHAnsi" w:hAnsiTheme="minorHAnsi"/>
          <w:b/>
          <w:bCs/>
          <w:sz w:val="24"/>
          <w:szCs w:val="24"/>
        </w:rPr>
        <w:t xml:space="preserve"> en los espacios curriculares Matemática y Lengua y Literatura</w:t>
      </w:r>
    </w:p>
    <w:p w14:paraId="29267536" w14:textId="0A5BA89C" w:rsidR="0023465C" w:rsidRPr="00C66908" w:rsidRDefault="0023465C" w:rsidP="0023465C">
      <w:pPr>
        <w:spacing w:before="100" w:beforeAutospacing="1" w:after="100" w:afterAutospacing="1"/>
        <w:ind w:left="1440"/>
        <w:jc w:val="both"/>
        <w:rPr>
          <w:rFonts w:asciiTheme="minorHAnsi" w:hAnsiTheme="minorHAnsi"/>
          <w:sz w:val="24"/>
          <w:szCs w:val="24"/>
        </w:rPr>
      </w:pPr>
      <w:r w:rsidRPr="00C66908">
        <w:rPr>
          <w:rFonts w:asciiTheme="minorHAnsi" w:hAnsiTheme="minorHAnsi"/>
          <w:sz w:val="24"/>
          <w:szCs w:val="24"/>
        </w:rPr>
        <w:t>Las trayectorias nos hablan de permanentes “pases” entre un punto y otro que no son recorridos lineales, automáticos, movimientos sin sujeto que los habite, sino todo lo contrario. Es posible que nuestro trabajo en educación sea justamente el de habilitar posibles pases en corridos subjetivos sostenidos por organizaciones que acompañan y ponen en movimiento, que ligan y liberan.</w:t>
      </w:r>
      <w:r>
        <w:rPr>
          <w:rFonts w:asciiTheme="minorHAnsi" w:hAnsiTheme="minorHAnsi"/>
          <w:sz w:val="24"/>
          <w:szCs w:val="24"/>
        </w:rPr>
        <w:t xml:space="preserve"> (Nicastro y Greco, 2009)</w:t>
      </w:r>
    </w:p>
    <w:p w14:paraId="4E55D90C" w14:textId="7904B9E0" w:rsidR="00B7453D" w:rsidRDefault="00B7453D" w:rsidP="00B7453D">
      <w:pPr>
        <w:spacing w:before="100" w:beforeAutospacing="1" w:after="100" w:afterAutospacing="1"/>
        <w:jc w:val="both"/>
        <w:rPr>
          <w:rFonts w:asciiTheme="minorHAnsi" w:hAnsiTheme="minorHAnsi"/>
          <w:sz w:val="24"/>
          <w:szCs w:val="24"/>
        </w:rPr>
      </w:pPr>
      <w:r>
        <w:rPr>
          <w:rFonts w:asciiTheme="minorHAnsi" w:hAnsiTheme="minorHAnsi"/>
          <w:sz w:val="24"/>
          <w:szCs w:val="24"/>
        </w:rPr>
        <w:t xml:space="preserve">Las tutorías, tal como se establece en la Resolución del Consejo Federal de Educación n.° 93/09, han asumido </w:t>
      </w:r>
      <w:r w:rsidRPr="00C66908">
        <w:rPr>
          <w:rFonts w:asciiTheme="minorHAnsi" w:hAnsiTheme="minorHAnsi"/>
          <w:sz w:val="24"/>
          <w:szCs w:val="24"/>
        </w:rPr>
        <w:t xml:space="preserve">configuraciones </w:t>
      </w:r>
      <w:r>
        <w:rPr>
          <w:rFonts w:asciiTheme="minorHAnsi" w:hAnsiTheme="minorHAnsi"/>
          <w:sz w:val="24"/>
          <w:szCs w:val="24"/>
        </w:rPr>
        <w:t>h</w:t>
      </w:r>
      <w:r w:rsidRPr="00C66908">
        <w:rPr>
          <w:rFonts w:asciiTheme="minorHAnsi" w:hAnsiTheme="minorHAnsi"/>
          <w:sz w:val="24"/>
          <w:szCs w:val="24"/>
        </w:rPr>
        <w:t>eterogéneas</w:t>
      </w:r>
      <w:r>
        <w:rPr>
          <w:rFonts w:asciiTheme="minorHAnsi" w:hAnsiTheme="minorHAnsi"/>
          <w:sz w:val="24"/>
          <w:szCs w:val="24"/>
        </w:rPr>
        <w:t xml:space="preserve"> que, e</w:t>
      </w:r>
      <w:r w:rsidRPr="00C66908">
        <w:rPr>
          <w:rFonts w:asciiTheme="minorHAnsi" w:hAnsiTheme="minorHAnsi"/>
          <w:sz w:val="24"/>
          <w:szCs w:val="24"/>
        </w:rPr>
        <w:t>n líneas generales</w:t>
      </w:r>
      <w:r>
        <w:rPr>
          <w:rFonts w:asciiTheme="minorHAnsi" w:hAnsiTheme="minorHAnsi"/>
          <w:sz w:val="24"/>
          <w:szCs w:val="24"/>
        </w:rPr>
        <w:t xml:space="preserve">, pueden considerárselas </w:t>
      </w:r>
      <w:r w:rsidR="001062FC">
        <w:rPr>
          <w:rFonts w:asciiTheme="minorHAnsi" w:hAnsiTheme="minorHAnsi"/>
          <w:sz w:val="24"/>
          <w:szCs w:val="24"/>
        </w:rPr>
        <w:t>cercan</w:t>
      </w:r>
      <w:r>
        <w:rPr>
          <w:rFonts w:asciiTheme="minorHAnsi" w:hAnsiTheme="minorHAnsi"/>
          <w:sz w:val="24"/>
          <w:szCs w:val="24"/>
        </w:rPr>
        <w:t xml:space="preserve">as </w:t>
      </w:r>
      <w:r w:rsidR="001062FC">
        <w:rPr>
          <w:rFonts w:asciiTheme="minorHAnsi" w:hAnsiTheme="minorHAnsi"/>
          <w:sz w:val="24"/>
          <w:szCs w:val="24"/>
        </w:rPr>
        <w:t>a un</w:t>
      </w:r>
      <w:r w:rsidRPr="00C66908">
        <w:rPr>
          <w:rFonts w:asciiTheme="minorHAnsi" w:hAnsiTheme="minorHAnsi"/>
          <w:sz w:val="24"/>
          <w:szCs w:val="24"/>
        </w:rPr>
        <w:t xml:space="preserve"> paradigma compensatorio y remedial</w:t>
      </w:r>
      <w:r>
        <w:rPr>
          <w:rFonts w:asciiTheme="minorHAnsi" w:hAnsiTheme="minorHAnsi"/>
          <w:sz w:val="24"/>
          <w:szCs w:val="24"/>
        </w:rPr>
        <w:t>, y</w:t>
      </w:r>
      <w:r w:rsidRPr="00C66908">
        <w:rPr>
          <w:rFonts w:asciiTheme="minorHAnsi" w:hAnsiTheme="minorHAnsi"/>
          <w:sz w:val="24"/>
          <w:szCs w:val="24"/>
        </w:rPr>
        <w:t xml:space="preserve"> en la mayoría de los dispositivos tutoriales se deposita en los tutores los problemas ya acaecidos de la repitencia, el abandono y el rezago en las trayectorias escolares teóricas. </w:t>
      </w:r>
    </w:p>
    <w:p w14:paraId="21A1F366" w14:textId="0709C77A" w:rsidR="001062FC" w:rsidRDefault="001062FC" w:rsidP="00B7453D">
      <w:pPr>
        <w:spacing w:before="100" w:beforeAutospacing="1" w:after="100" w:afterAutospacing="1"/>
        <w:jc w:val="both"/>
        <w:rPr>
          <w:rFonts w:asciiTheme="minorHAnsi" w:hAnsiTheme="minorHAnsi"/>
          <w:sz w:val="24"/>
          <w:szCs w:val="24"/>
        </w:rPr>
      </w:pPr>
      <w:r>
        <w:rPr>
          <w:rFonts w:asciiTheme="minorHAnsi" w:hAnsiTheme="minorHAnsi"/>
          <w:sz w:val="24"/>
          <w:szCs w:val="24"/>
        </w:rPr>
        <w:t xml:space="preserve">Desde esa inscripción paradigmática, la mencionada norma federal plantea la necesidad de avanzar hacia una </w:t>
      </w:r>
      <w:r w:rsidR="00B7453D" w:rsidRPr="00C66908">
        <w:rPr>
          <w:rFonts w:asciiTheme="minorHAnsi" w:hAnsiTheme="minorHAnsi"/>
          <w:sz w:val="24"/>
          <w:szCs w:val="24"/>
        </w:rPr>
        <w:t xml:space="preserve">mirada anticipatoria/preventiva de las diversas situaciones que pueden sucederse en la dinámica escolar </w:t>
      </w:r>
      <w:r>
        <w:rPr>
          <w:rFonts w:asciiTheme="minorHAnsi" w:hAnsiTheme="minorHAnsi"/>
          <w:sz w:val="24"/>
          <w:szCs w:val="24"/>
        </w:rPr>
        <w:t xml:space="preserve">y, consecuentemente, dejar de lado intervenciones </w:t>
      </w:r>
      <w:r w:rsidR="00B7453D" w:rsidRPr="00C66908">
        <w:rPr>
          <w:rFonts w:asciiTheme="minorHAnsi" w:hAnsiTheme="minorHAnsi"/>
          <w:sz w:val="24"/>
          <w:szCs w:val="24"/>
        </w:rPr>
        <w:t xml:space="preserve">sobre el “problema”. </w:t>
      </w:r>
      <w:r>
        <w:rPr>
          <w:rFonts w:asciiTheme="minorHAnsi" w:hAnsiTheme="minorHAnsi"/>
          <w:sz w:val="24"/>
          <w:szCs w:val="24"/>
        </w:rPr>
        <w:t>Esto representa desde la dinámica de los procesos de enseñanza y aprendizaje</w:t>
      </w:r>
      <w:r w:rsidR="00B7453D" w:rsidRPr="00C66908">
        <w:rPr>
          <w:rFonts w:asciiTheme="minorHAnsi" w:hAnsiTheme="minorHAnsi"/>
          <w:sz w:val="24"/>
          <w:szCs w:val="24"/>
        </w:rPr>
        <w:t xml:space="preserve"> “pensar y hacer tutoría” interpelan</w:t>
      </w:r>
      <w:r>
        <w:rPr>
          <w:rFonts w:asciiTheme="minorHAnsi" w:hAnsiTheme="minorHAnsi"/>
          <w:sz w:val="24"/>
          <w:szCs w:val="24"/>
        </w:rPr>
        <w:t>do</w:t>
      </w:r>
      <w:r w:rsidR="00B7453D" w:rsidRPr="00C66908">
        <w:rPr>
          <w:rFonts w:asciiTheme="minorHAnsi" w:hAnsiTheme="minorHAnsi"/>
          <w:sz w:val="24"/>
          <w:szCs w:val="24"/>
        </w:rPr>
        <w:t xml:space="preserve"> la homogeneidad de las formas organizativas y de las propuestas, </w:t>
      </w:r>
      <w:r>
        <w:rPr>
          <w:rFonts w:asciiTheme="minorHAnsi" w:hAnsiTheme="minorHAnsi"/>
          <w:sz w:val="24"/>
          <w:szCs w:val="24"/>
        </w:rPr>
        <w:t xml:space="preserve">interviniendo en el encauzamiento de </w:t>
      </w:r>
      <w:r w:rsidR="00B7453D" w:rsidRPr="00C66908">
        <w:rPr>
          <w:rFonts w:asciiTheme="minorHAnsi" w:hAnsiTheme="minorHAnsi"/>
          <w:sz w:val="24"/>
          <w:szCs w:val="24"/>
        </w:rPr>
        <w:t>las trayectorias teóricas</w:t>
      </w:r>
      <w:r>
        <w:rPr>
          <w:rFonts w:asciiTheme="minorHAnsi" w:hAnsiTheme="minorHAnsi"/>
          <w:sz w:val="24"/>
          <w:szCs w:val="24"/>
        </w:rPr>
        <w:t>.</w:t>
      </w:r>
    </w:p>
    <w:p w14:paraId="1D365842" w14:textId="2212D98F" w:rsidR="00990D9E" w:rsidRDefault="00990D9E" w:rsidP="00B7453D">
      <w:pPr>
        <w:spacing w:before="100" w:beforeAutospacing="1" w:after="100" w:afterAutospacing="1"/>
        <w:jc w:val="both"/>
        <w:rPr>
          <w:rFonts w:asciiTheme="minorHAnsi" w:hAnsiTheme="minorHAnsi"/>
          <w:sz w:val="24"/>
          <w:szCs w:val="24"/>
        </w:rPr>
      </w:pPr>
      <w:r>
        <w:rPr>
          <w:rFonts w:asciiTheme="minorHAnsi" w:hAnsiTheme="minorHAnsi"/>
          <w:sz w:val="24"/>
          <w:szCs w:val="24"/>
        </w:rPr>
        <w:t>Por otra parte, pensar y hacer tutoría desde un colectivo al que se integra la figura del tutor</w:t>
      </w:r>
      <w:r w:rsidR="002E57FD">
        <w:rPr>
          <w:rFonts w:asciiTheme="minorHAnsi" w:hAnsiTheme="minorHAnsi"/>
          <w:sz w:val="24"/>
          <w:szCs w:val="24"/>
        </w:rPr>
        <w:t xml:space="preserve"> acompañante</w:t>
      </w:r>
      <w:r>
        <w:rPr>
          <w:rFonts w:asciiTheme="minorHAnsi" w:hAnsiTheme="minorHAnsi"/>
          <w:sz w:val="24"/>
          <w:szCs w:val="24"/>
        </w:rPr>
        <w:t xml:space="preserve">, </w:t>
      </w:r>
      <w:r w:rsidR="0023465C">
        <w:rPr>
          <w:rFonts w:asciiTheme="minorHAnsi" w:hAnsiTheme="minorHAnsi"/>
          <w:sz w:val="24"/>
          <w:szCs w:val="24"/>
        </w:rPr>
        <w:t xml:space="preserve">remite a </w:t>
      </w:r>
      <w:r>
        <w:rPr>
          <w:rFonts w:asciiTheme="minorHAnsi" w:hAnsiTheme="minorHAnsi"/>
          <w:sz w:val="24"/>
          <w:szCs w:val="24"/>
        </w:rPr>
        <w:t>una red que además de contenerlo, marca el horizonte de sus intervenciones en conjunto con el docente a cargo del/de los espacio/s curricular/es a partir de un ejercicio permanente de construcción institucional de datos e información.</w:t>
      </w:r>
      <w:r w:rsidR="0023465C">
        <w:rPr>
          <w:rFonts w:asciiTheme="minorHAnsi" w:hAnsiTheme="minorHAnsi"/>
          <w:sz w:val="24"/>
          <w:szCs w:val="24"/>
        </w:rPr>
        <w:t xml:space="preserve"> En esta línea, el acompañamiento a las trayectorias </w:t>
      </w:r>
      <w:r w:rsidR="00416E93">
        <w:rPr>
          <w:rFonts w:asciiTheme="minorHAnsi" w:hAnsiTheme="minorHAnsi"/>
          <w:sz w:val="24"/>
          <w:szCs w:val="24"/>
        </w:rPr>
        <w:t>escolares</w:t>
      </w:r>
      <w:r w:rsidR="0023465C">
        <w:rPr>
          <w:rFonts w:asciiTheme="minorHAnsi" w:hAnsiTheme="minorHAnsi"/>
          <w:sz w:val="24"/>
          <w:szCs w:val="24"/>
        </w:rPr>
        <w:t xml:space="preserve"> e intensificación de la enseñanza representa una apuesta política pedagógica que aspira a genera</w:t>
      </w:r>
      <w:r w:rsidR="00702372">
        <w:rPr>
          <w:rFonts w:asciiTheme="minorHAnsi" w:hAnsiTheme="minorHAnsi"/>
          <w:sz w:val="24"/>
          <w:szCs w:val="24"/>
        </w:rPr>
        <w:t>r</w:t>
      </w:r>
      <w:r w:rsidR="0023465C">
        <w:rPr>
          <w:rFonts w:asciiTheme="minorHAnsi" w:hAnsiTheme="minorHAnsi"/>
          <w:sz w:val="24"/>
          <w:szCs w:val="24"/>
        </w:rPr>
        <w:t xml:space="preserve"> las condiciones institucionales </w:t>
      </w:r>
      <w:r w:rsidR="00702372">
        <w:rPr>
          <w:rFonts w:asciiTheme="minorHAnsi" w:hAnsiTheme="minorHAnsi"/>
          <w:sz w:val="24"/>
          <w:szCs w:val="24"/>
        </w:rPr>
        <w:t>a través de</w:t>
      </w:r>
      <w:r w:rsidR="0023465C">
        <w:rPr>
          <w:rFonts w:asciiTheme="minorHAnsi" w:hAnsiTheme="minorHAnsi"/>
          <w:sz w:val="24"/>
          <w:szCs w:val="24"/>
        </w:rPr>
        <w:t xml:space="preserve"> un marco organizacional de sostén.</w:t>
      </w:r>
    </w:p>
    <w:p w14:paraId="42C6262B" w14:textId="7F1243AF" w:rsidR="00990D9E" w:rsidRDefault="00990D9E" w:rsidP="00B7453D">
      <w:pPr>
        <w:spacing w:before="100" w:beforeAutospacing="1" w:after="100" w:afterAutospacing="1"/>
        <w:jc w:val="both"/>
        <w:rPr>
          <w:rFonts w:asciiTheme="minorHAnsi" w:hAnsiTheme="minorHAnsi"/>
          <w:sz w:val="24"/>
          <w:szCs w:val="24"/>
        </w:rPr>
      </w:pPr>
      <w:r>
        <w:rPr>
          <w:rFonts w:asciiTheme="minorHAnsi" w:hAnsiTheme="minorHAnsi"/>
          <w:sz w:val="24"/>
          <w:szCs w:val="24"/>
        </w:rPr>
        <w:t>Teniendo en cuenta</w:t>
      </w:r>
      <w:r w:rsidR="000F3F41">
        <w:rPr>
          <w:rFonts w:asciiTheme="minorHAnsi" w:hAnsiTheme="minorHAnsi"/>
          <w:sz w:val="24"/>
          <w:szCs w:val="24"/>
        </w:rPr>
        <w:t xml:space="preserve"> los datos institucionales y los reportes de las pruebas estandarizadas recientes, el apoyo tutorial se focalizará en los espacios curriculares Matemática y Lengua y Literatura. En el primer caso se asentará en una metodología de resolución de problemas que involucren conceptos y procedimientos matemáticos. En el caso de </w:t>
      </w:r>
      <w:r w:rsidR="000F3F41">
        <w:rPr>
          <w:rFonts w:asciiTheme="minorHAnsi" w:hAnsiTheme="minorHAnsi"/>
          <w:sz w:val="24"/>
          <w:szCs w:val="24"/>
        </w:rPr>
        <w:lastRenderedPageBreak/>
        <w:t>Lengua y Literatura se centrará en prácticas de lectura y escritura para estudiar, con énfasis en los conceptos provenientes del campo de la Lengua.</w:t>
      </w:r>
    </w:p>
    <w:p w14:paraId="7ABB7E6A" w14:textId="3833B7CF" w:rsidR="000F3F41" w:rsidRDefault="000F3F41" w:rsidP="00B7453D">
      <w:pPr>
        <w:spacing w:before="100" w:beforeAutospacing="1" w:after="100" w:afterAutospacing="1"/>
        <w:jc w:val="both"/>
        <w:rPr>
          <w:rFonts w:asciiTheme="minorHAnsi" w:hAnsiTheme="minorHAnsi"/>
          <w:sz w:val="24"/>
          <w:szCs w:val="24"/>
        </w:rPr>
      </w:pPr>
      <w:r>
        <w:rPr>
          <w:rFonts w:asciiTheme="minorHAnsi" w:hAnsiTheme="minorHAnsi"/>
          <w:sz w:val="24"/>
          <w:szCs w:val="24"/>
        </w:rPr>
        <w:t xml:space="preserve">Con relación a la localización del apoyo tutorial, </w:t>
      </w:r>
      <w:r w:rsidR="0023465C">
        <w:rPr>
          <w:rFonts w:asciiTheme="minorHAnsi" w:hAnsiTheme="minorHAnsi"/>
          <w:sz w:val="24"/>
          <w:szCs w:val="24"/>
        </w:rPr>
        <w:t xml:space="preserve">se define </w:t>
      </w:r>
      <w:r>
        <w:rPr>
          <w:rFonts w:asciiTheme="minorHAnsi" w:hAnsiTheme="minorHAnsi"/>
          <w:sz w:val="24"/>
          <w:szCs w:val="24"/>
        </w:rPr>
        <w:t xml:space="preserve">en primer lugar la integración del docente tutor en el ámbito del aula, en un trabajo mancomunado con el docente a cargo del espacio curricular. En segundo lugar, el criterio a seguir para definir las prioridades en el comienzo del presente año lectivo </w:t>
      </w:r>
      <w:r w:rsidR="0023465C">
        <w:rPr>
          <w:rFonts w:asciiTheme="minorHAnsi" w:hAnsiTheme="minorHAnsi"/>
          <w:sz w:val="24"/>
          <w:szCs w:val="24"/>
        </w:rPr>
        <w:t>se hace la opción por</w:t>
      </w:r>
      <w:r>
        <w:rPr>
          <w:rFonts w:asciiTheme="minorHAnsi" w:hAnsiTheme="minorHAnsi"/>
          <w:sz w:val="24"/>
          <w:szCs w:val="24"/>
        </w:rPr>
        <w:t xml:space="preserve"> el alumnado</w:t>
      </w:r>
      <w:r w:rsidR="00522D5E">
        <w:rPr>
          <w:rFonts w:asciiTheme="minorHAnsi" w:hAnsiTheme="minorHAnsi"/>
          <w:sz w:val="24"/>
          <w:szCs w:val="24"/>
        </w:rPr>
        <w:t xml:space="preserve"> </w:t>
      </w:r>
      <w:proofErr w:type="spellStart"/>
      <w:r w:rsidR="00522D5E">
        <w:rPr>
          <w:rFonts w:asciiTheme="minorHAnsi" w:hAnsiTheme="minorHAnsi"/>
          <w:sz w:val="24"/>
          <w:szCs w:val="24"/>
        </w:rPr>
        <w:t>reingresante</w:t>
      </w:r>
      <w:proofErr w:type="spellEnd"/>
      <w:r w:rsidR="00522D5E">
        <w:rPr>
          <w:rFonts w:asciiTheme="minorHAnsi" w:hAnsiTheme="minorHAnsi"/>
          <w:sz w:val="24"/>
          <w:szCs w:val="24"/>
        </w:rPr>
        <w:t xml:space="preserve"> en el Ciclo Básico. Posteriormente, el criterio se irá consolidando durante el desarrollo y la finalización de los trimestres, realizando dos cortes en </w:t>
      </w:r>
      <w:r w:rsidR="0023465C">
        <w:rPr>
          <w:rFonts w:asciiTheme="minorHAnsi" w:hAnsiTheme="minorHAnsi"/>
          <w:sz w:val="24"/>
          <w:szCs w:val="24"/>
        </w:rPr>
        <w:t xml:space="preserve">cada uno de </w:t>
      </w:r>
      <w:r w:rsidR="00522D5E">
        <w:rPr>
          <w:rFonts w:asciiTheme="minorHAnsi" w:hAnsiTheme="minorHAnsi"/>
          <w:sz w:val="24"/>
          <w:szCs w:val="24"/>
        </w:rPr>
        <w:t>dichos períodos</w:t>
      </w:r>
      <w:r w:rsidR="002E57FD">
        <w:rPr>
          <w:rFonts w:asciiTheme="minorHAnsi" w:hAnsiTheme="minorHAnsi"/>
          <w:sz w:val="24"/>
          <w:szCs w:val="24"/>
        </w:rPr>
        <w:t>,</w:t>
      </w:r>
      <w:r w:rsidR="00522D5E">
        <w:rPr>
          <w:rFonts w:asciiTheme="minorHAnsi" w:hAnsiTheme="minorHAnsi"/>
          <w:sz w:val="24"/>
          <w:szCs w:val="24"/>
        </w:rPr>
        <w:t xml:space="preserve"> </w:t>
      </w:r>
      <w:r w:rsidR="0023465C">
        <w:rPr>
          <w:rFonts w:asciiTheme="minorHAnsi" w:hAnsiTheme="minorHAnsi"/>
          <w:sz w:val="24"/>
          <w:szCs w:val="24"/>
        </w:rPr>
        <w:t>a través de</w:t>
      </w:r>
      <w:r w:rsidR="00522D5E">
        <w:rPr>
          <w:rFonts w:asciiTheme="minorHAnsi" w:hAnsiTheme="minorHAnsi"/>
          <w:sz w:val="24"/>
          <w:szCs w:val="24"/>
        </w:rPr>
        <w:t xml:space="preserve"> los cuales se releve </w:t>
      </w:r>
      <w:r w:rsidR="0023465C">
        <w:rPr>
          <w:rFonts w:asciiTheme="minorHAnsi" w:hAnsiTheme="minorHAnsi"/>
          <w:sz w:val="24"/>
          <w:szCs w:val="24"/>
        </w:rPr>
        <w:t xml:space="preserve">y sistematice </w:t>
      </w:r>
      <w:r w:rsidR="00522D5E">
        <w:rPr>
          <w:rFonts w:asciiTheme="minorHAnsi" w:hAnsiTheme="minorHAnsi"/>
          <w:sz w:val="24"/>
          <w:szCs w:val="24"/>
        </w:rPr>
        <w:t>información acerca del rendimiento académico.</w:t>
      </w:r>
      <w:r>
        <w:rPr>
          <w:rFonts w:asciiTheme="minorHAnsi" w:hAnsiTheme="minorHAnsi"/>
          <w:sz w:val="24"/>
          <w:szCs w:val="24"/>
        </w:rPr>
        <w:t xml:space="preserve"> </w:t>
      </w:r>
    </w:p>
    <w:p w14:paraId="1FF1612C" w14:textId="4D5CEFB1" w:rsidR="00522D5E" w:rsidRDefault="00522D5E" w:rsidP="00B7453D">
      <w:pPr>
        <w:spacing w:before="100" w:beforeAutospacing="1" w:after="100" w:afterAutospacing="1"/>
        <w:jc w:val="both"/>
        <w:rPr>
          <w:rFonts w:asciiTheme="minorHAnsi" w:hAnsiTheme="minorHAnsi"/>
          <w:sz w:val="24"/>
          <w:szCs w:val="24"/>
        </w:rPr>
      </w:pPr>
      <w:r>
        <w:rPr>
          <w:rFonts w:asciiTheme="minorHAnsi" w:hAnsiTheme="minorHAnsi"/>
          <w:sz w:val="24"/>
          <w:szCs w:val="24"/>
        </w:rPr>
        <w:t>A partir de la información obtenida, se llevarán a cabo dos procesos simultáneos e integrados. Por una parte, identificar los contenidos prioritarios relacionados con los índices de desaprobación</w:t>
      </w:r>
      <w:r w:rsidR="0023465C">
        <w:rPr>
          <w:rFonts w:asciiTheme="minorHAnsi" w:hAnsiTheme="minorHAnsi"/>
          <w:sz w:val="24"/>
          <w:szCs w:val="24"/>
        </w:rPr>
        <w:t xml:space="preserve"> y</w:t>
      </w:r>
      <w:r>
        <w:rPr>
          <w:rFonts w:asciiTheme="minorHAnsi" w:hAnsiTheme="minorHAnsi"/>
          <w:sz w:val="24"/>
          <w:szCs w:val="24"/>
        </w:rPr>
        <w:t>, por otra parte, revisar las metodologías de enseñanza</w:t>
      </w:r>
      <w:r w:rsidR="0023465C">
        <w:rPr>
          <w:rFonts w:asciiTheme="minorHAnsi" w:hAnsiTheme="minorHAnsi"/>
          <w:sz w:val="24"/>
          <w:szCs w:val="24"/>
        </w:rPr>
        <w:t>. F</w:t>
      </w:r>
      <w:r>
        <w:rPr>
          <w:rFonts w:asciiTheme="minorHAnsi" w:hAnsiTheme="minorHAnsi"/>
          <w:sz w:val="24"/>
          <w:szCs w:val="24"/>
        </w:rPr>
        <w:t xml:space="preserve">inalmente, plantear alternativas de enseñanza de los contenidos involucrados que serán diseñadas en conjunto </w:t>
      </w:r>
      <w:r w:rsidR="0023465C">
        <w:rPr>
          <w:rFonts w:asciiTheme="minorHAnsi" w:hAnsiTheme="minorHAnsi"/>
          <w:sz w:val="24"/>
          <w:szCs w:val="24"/>
        </w:rPr>
        <w:t>por</w:t>
      </w:r>
      <w:r>
        <w:rPr>
          <w:rFonts w:asciiTheme="minorHAnsi" w:hAnsiTheme="minorHAnsi"/>
          <w:sz w:val="24"/>
          <w:szCs w:val="24"/>
        </w:rPr>
        <w:t xml:space="preserve"> los docentes a cargo de los espacios curriculares Matemática y Lengua y Literatura</w:t>
      </w:r>
      <w:r w:rsidR="0023465C">
        <w:rPr>
          <w:rFonts w:asciiTheme="minorHAnsi" w:hAnsiTheme="minorHAnsi"/>
          <w:sz w:val="24"/>
          <w:szCs w:val="24"/>
        </w:rPr>
        <w:t>,</w:t>
      </w:r>
      <w:r>
        <w:rPr>
          <w:rFonts w:asciiTheme="minorHAnsi" w:hAnsiTheme="minorHAnsi"/>
          <w:sz w:val="24"/>
          <w:szCs w:val="24"/>
        </w:rPr>
        <w:t xml:space="preserve"> y los </w:t>
      </w:r>
      <w:r w:rsidR="002E57FD">
        <w:rPr>
          <w:rFonts w:asciiTheme="minorHAnsi" w:hAnsiTheme="minorHAnsi"/>
          <w:sz w:val="24"/>
          <w:szCs w:val="24"/>
        </w:rPr>
        <w:t xml:space="preserve">docentes </w:t>
      </w:r>
      <w:r>
        <w:rPr>
          <w:rFonts w:asciiTheme="minorHAnsi" w:hAnsiTheme="minorHAnsi"/>
          <w:sz w:val="24"/>
          <w:szCs w:val="24"/>
        </w:rPr>
        <w:t>tutores</w:t>
      </w:r>
      <w:r w:rsidR="002E57FD">
        <w:rPr>
          <w:rFonts w:asciiTheme="minorHAnsi" w:hAnsiTheme="minorHAnsi"/>
          <w:sz w:val="24"/>
          <w:szCs w:val="24"/>
        </w:rPr>
        <w:t xml:space="preserve"> acompañantes</w:t>
      </w:r>
      <w:r>
        <w:rPr>
          <w:rFonts w:asciiTheme="minorHAnsi" w:hAnsiTheme="minorHAnsi"/>
          <w:sz w:val="24"/>
          <w:szCs w:val="24"/>
        </w:rPr>
        <w:t xml:space="preserve">, y su posterior evaluación </w:t>
      </w:r>
      <w:r w:rsidR="002E57FD">
        <w:rPr>
          <w:rFonts w:asciiTheme="minorHAnsi" w:hAnsiTheme="minorHAnsi"/>
          <w:sz w:val="24"/>
          <w:szCs w:val="24"/>
        </w:rPr>
        <w:t>articulada</w:t>
      </w:r>
      <w:r>
        <w:rPr>
          <w:rFonts w:asciiTheme="minorHAnsi" w:hAnsiTheme="minorHAnsi"/>
          <w:sz w:val="24"/>
          <w:szCs w:val="24"/>
        </w:rPr>
        <w:t>.</w:t>
      </w:r>
    </w:p>
    <w:p w14:paraId="1CC2201E" w14:textId="77777777" w:rsidR="002F32E9" w:rsidRDefault="002F32E9" w:rsidP="0089434B">
      <w:pPr>
        <w:spacing w:before="100" w:beforeAutospacing="1" w:after="100" w:afterAutospacing="1"/>
        <w:jc w:val="both"/>
        <w:rPr>
          <w:rFonts w:asciiTheme="minorHAnsi" w:hAnsiTheme="minorHAnsi"/>
          <w:b/>
          <w:bCs/>
          <w:sz w:val="24"/>
          <w:szCs w:val="24"/>
        </w:rPr>
      </w:pPr>
    </w:p>
    <w:p w14:paraId="70525813" w14:textId="3A319F89" w:rsidR="00890628" w:rsidRDefault="00FC5CD2" w:rsidP="0089434B">
      <w:pPr>
        <w:spacing w:before="100" w:beforeAutospacing="1" w:after="100" w:afterAutospacing="1"/>
        <w:jc w:val="both"/>
        <w:rPr>
          <w:rFonts w:asciiTheme="minorHAnsi" w:hAnsiTheme="minorHAnsi"/>
          <w:b/>
          <w:bCs/>
          <w:sz w:val="24"/>
          <w:szCs w:val="24"/>
        </w:rPr>
      </w:pPr>
      <w:r>
        <w:rPr>
          <w:rFonts w:asciiTheme="minorHAnsi" w:hAnsiTheme="minorHAnsi"/>
          <w:b/>
          <w:bCs/>
          <w:sz w:val="24"/>
          <w:szCs w:val="24"/>
        </w:rPr>
        <w:t>Institucionalización de la figura</w:t>
      </w:r>
      <w:r w:rsidR="00890628" w:rsidRPr="0079008E">
        <w:rPr>
          <w:rFonts w:asciiTheme="minorHAnsi" w:hAnsiTheme="minorHAnsi"/>
          <w:b/>
          <w:bCs/>
          <w:sz w:val="24"/>
          <w:szCs w:val="24"/>
        </w:rPr>
        <w:t xml:space="preserve"> de coordinaci</w:t>
      </w:r>
      <w:r>
        <w:rPr>
          <w:rFonts w:asciiTheme="minorHAnsi" w:hAnsiTheme="minorHAnsi"/>
          <w:b/>
          <w:bCs/>
          <w:sz w:val="24"/>
          <w:szCs w:val="24"/>
        </w:rPr>
        <w:t>ón</w:t>
      </w:r>
      <w:r w:rsidR="00890628" w:rsidRPr="0079008E">
        <w:rPr>
          <w:rFonts w:asciiTheme="minorHAnsi" w:hAnsiTheme="minorHAnsi"/>
          <w:b/>
          <w:bCs/>
          <w:sz w:val="24"/>
          <w:szCs w:val="24"/>
        </w:rPr>
        <w:t xml:space="preserve"> de áreas</w:t>
      </w:r>
    </w:p>
    <w:p w14:paraId="2DE7660C" w14:textId="2FA3F4B0" w:rsidR="0079008E" w:rsidRDefault="00FC5CD2"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 xml:space="preserve">En el marco del Programa </w:t>
      </w:r>
      <w:proofErr w:type="spellStart"/>
      <w:r>
        <w:rPr>
          <w:rFonts w:asciiTheme="minorHAnsi" w:hAnsiTheme="minorHAnsi"/>
          <w:sz w:val="24"/>
          <w:szCs w:val="24"/>
        </w:rPr>
        <w:t>AcontecER</w:t>
      </w:r>
      <w:proofErr w:type="spellEnd"/>
      <w:r>
        <w:rPr>
          <w:rFonts w:asciiTheme="minorHAnsi" w:hAnsiTheme="minorHAnsi"/>
          <w:sz w:val="24"/>
          <w:szCs w:val="24"/>
        </w:rPr>
        <w:t xml:space="preserve"> de la educación secundaria entrerriana y el </w:t>
      </w:r>
      <w:r w:rsidR="0071691D">
        <w:rPr>
          <w:rFonts w:asciiTheme="minorHAnsi" w:hAnsiTheme="minorHAnsi"/>
          <w:sz w:val="24"/>
          <w:szCs w:val="24"/>
        </w:rPr>
        <w:t>E</w:t>
      </w:r>
      <w:r>
        <w:rPr>
          <w:rFonts w:asciiTheme="minorHAnsi" w:hAnsiTheme="minorHAnsi"/>
          <w:sz w:val="24"/>
          <w:szCs w:val="24"/>
        </w:rPr>
        <w:t xml:space="preserve">je </w:t>
      </w:r>
      <w:r w:rsidR="00BC69EB">
        <w:rPr>
          <w:rFonts w:asciiTheme="minorHAnsi" w:hAnsiTheme="minorHAnsi"/>
          <w:sz w:val="24"/>
          <w:szCs w:val="24"/>
        </w:rPr>
        <w:t xml:space="preserve">de innovación </w:t>
      </w:r>
      <w:r w:rsidR="0071691D">
        <w:rPr>
          <w:rFonts w:asciiTheme="minorHAnsi" w:hAnsiTheme="minorHAnsi"/>
          <w:sz w:val="24"/>
          <w:szCs w:val="24"/>
        </w:rPr>
        <w:t>pedagógica curricular</w:t>
      </w:r>
      <w:r w:rsidR="00BC69EB">
        <w:rPr>
          <w:rFonts w:asciiTheme="minorHAnsi" w:hAnsiTheme="minorHAnsi"/>
          <w:sz w:val="24"/>
          <w:szCs w:val="24"/>
        </w:rPr>
        <w:t xml:space="preserve"> (</w:t>
      </w:r>
      <w:r w:rsidR="0071691D">
        <w:rPr>
          <w:rFonts w:asciiTheme="minorHAnsi" w:hAnsiTheme="minorHAnsi"/>
          <w:sz w:val="24"/>
          <w:szCs w:val="24"/>
        </w:rPr>
        <w:t>C</w:t>
      </w:r>
      <w:r w:rsidR="00BC69EB">
        <w:rPr>
          <w:rFonts w:asciiTheme="minorHAnsi" w:hAnsiTheme="minorHAnsi"/>
          <w:sz w:val="24"/>
          <w:szCs w:val="24"/>
        </w:rPr>
        <w:t>ircular</w:t>
      </w:r>
      <w:r w:rsidR="0071691D">
        <w:rPr>
          <w:rFonts w:asciiTheme="minorHAnsi" w:hAnsiTheme="minorHAnsi"/>
          <w:sz w:val="24"/>
          <w:szCs w:val="24"/>
        </w:rPr>
        <w:t xml:space="preserve"> n°. 12/25 DES</w:t>
      </w:r>
      <w:r w:rsidR="00BC69EB">
        <w:rPr>
          <w:rFonts w:asciiTheme="minorHAnsi" w:hAnsiTheme="minorHAnsi"/>
          <w:sz w:val="24"/>
          <w:szCs w:val="24"/>
        </w:rPr>
        <w:t xml:space="preserve">), el concepto de área resulta consecuentemente articulador de las distintas propuestas planteadas por cada docente desde cada uno de los espacios curriculares. En tal sentido la institucionalización de la figura del coordinador de área constituye la resultante de una experiencia acumulada durante décadas </w:t>
      </w:r>
      <w:r w:rsidR="001B756C">
        <w:rPr>
          <w:rFonts w:asciiTheme="minorHAnsi" w:hAnsiTheme="minorHAnsi"/>
          <w:sz w:val="24"/>
          <w:szCs w:val="24"/>
        </w:rPr>
        <w:t xml:space="preserve">hasta la denominada Resignificación de la Escuela Secundaria Entrerriana </w:t>
      </w:r>
      <w:r w:rsidR="00BC69EB">
        <w:rPr>
          <w:rFonts w:asciiTheme="minorHAnsi" w:hAnsiTheme="minorHAnsi"/>
          <w:sz w:val="24"/>
          <w:szCs w:val="24"/>
        </w:rPr>
        <w:t>y, en años recientes se ha visto revitalizada desde el planteamiento orientado hacia una propuesta interdisciplinaria (</w:t>
      </w:r>
      <w:proofErr w:type="spellStart"/>
      <w:r w:rsidR="00BC69EB">
        <w:rPr>
          <w:rFonts w:asciiTheme="minorHAnsi" w:hAnsiTheme="minorHAnsi"/>
          <w:sz w:val="24"/>
          <w:szCs w:val="24"/>
        </w:rPr>
        <w:t>AcontecER</w:t>
      </w:r>
      <w:proofErr w:type="spellEnd"/>
      <w:r w:rsidR="00BC69EB">
        <w:rPr>
          <w:rFonts w:asciiTheme="minorHAnsi" w:hAnsiTheme="minorHAnsi"/>
          <w:sz w:val="24"/>
          <w:szCs w:val="24"/>
        </w:rPr>
        <w:t>, Documento n.° 2 Una mirada desde los enfoques disciplinares para una propuesta interdisciplinaria). Tal como se plantea en</w:t>
      </w:r>
      <w:r w:rsidR="0071691D">
        <w:rPr>
          <w:rFonts w:asciiTheme="minorHAnsi" w:hAnsiTheme="minorHAnsi"/>
          <w:sz w:val="24"/>
          <w:szCs w:val="24"/>
        </w:rPr>
        <w:t xml:space="preserve"> dicho</w:t>
      </w:r>
      <w:r w:rsidR="00BC69EB">
        <w:rPr>
          <w:rFonts w:asciiTheme="minorHAnsi" w:hAnsiTheme="minorHAnsi"/>
          <w:sz w:val="24"/>
          <w:szCs w:val="24"/>
        </w:rPr>
        <w:t xml:space="preserve"> documento </w:t>
      </w:r>
      <w:r w:rsidR="001B756C">
        <w:rPr>
          <w:rFonts w:asciiTheme="minorHAnsi" w:hAnsiTheme="minorHAnsi"/>
          <w:sz w:val="24"/>
          <w:szCs w:val="24"/>
        </w:rPr>
        <w:t xml:space="preserve">del Programa </w:t>
      </w:r>
      <w:proofErr w:type="spellStart"/>
      <w:r w:rsidR="001B756C">
        <w:rPr>
          <w:rFonts w:asciiTheme="minorHAnsi" w:hAnsiTheme="minorHAnsi"/>
          <w:sz w:val="24"/>
          <w:szCs w:val="24"/>
        </w:rPr>
        <w:t>AcontecER</w:t>
      </w:r>
      <w:proofErr w:type="spellEnd"/>
      <w:r w:rsidR="001B756C">
        <w:rPr>
          <w:rFonts w:asciiTheme="minorHAnsi" w:hAnsiTheme="minorHAnsi"/>
          <w:sz w:val="24"/>
          <w:szCs w:val="24"/>
        </w:rPr>
        <w:t>:</w:t>
      </w:r>
    </w:p>
    <w:p w14:paraId="4E109C04" w14:textId="68386122" w:rsidR="00BC69EB" w:rsidRDefault="00BC69EB" w:rsidP="00BC69EB">
      <w:pPr>
        <w:spacing w:before="100" w:beforeAutospacing="1" w:after="100" w:afterAutospacing="1"/>
        <w:ind w:left="1440"/>
        <w:jc w:val="both"/>
        <w:rPr>
          <w:rFonts w:asciiTheme="minorHAnsi" w:hAnsiTheme="minorHAnsi"/>
          <w:sz w:val="24"/>
          <w:szCs w:val="24"/>
        </w:rPr>
      </w:pPr>
      <w:r w:rsidRPr="00BC69EB">
        <w:rPr>
          <w:rFonts w:asciiTheme="minorHAnsi" w:hAnsiTheme="minorHAnsi"/>
          <w:sz w:val="24"/>
          <w:szCs w:val="24"/>
        </w:rPr>
        <w:t>Se trata entonces, de generar las condiciones para el trabajo entre docentes, en propuestas de enseñanza integrales, por áreas e inter-áreas. Se pretende superar una mirada instrumental en la organización de tiempos y espacios, para promover criterios pedagógicos en la disposición de los mismos, partiendo de las singularidades de cada escuela en relación a matrícula, turnos, características edilicias, organización del equipo docente o planta escolar, conformación del equipo pedagógico y directivo, orientaciones, modalidades, entre otras variables.</w:t>
      </w:r>
    </w:p>
    <w:p w14:paraId="0F189F9E" w14:textId="7C22BD1E" w:rsidR="00BC69EB" w:rsidRDefault="00BC69EB" w:rsidP="00BC69EB">
      <w:pPr>
        <w:spacing w:before="100" w:beforeAutospacing="1" w:after="100" w:afterAutospacing="1"/>
        <w:ind w:left="1440"/>
        <w:jc w:val="both"/>
        <w:rPr>
          <w:rFonts w:asciiTheme="minorHAnsi" w:hAnsiTheme="minorHAnsi"/>
          <w:sz w:val="24"/>
          <w:szCs w:val="24"/>
        </w:rPr>
      </w:pPr>
      <w:r w:rsidRPr="00BC69EB">
        <w:rPr>
          <w:rFonts w:asciiTheme="minorHAnsi" w:hAnsiTheme="minorHAnsi"/>
          <w:sz w:val="24"/>
          <w:szCs w:val="24"/>
        </w:rPr>
        <w:lastRenderedPageBreak/>
        <w:t>Es importante considerar el trabajo colectivo en los equipos docentes, para desarrollar propuestas innovadoras y articuladas, a partir de agrupamientos de docentes en función de: los ciclos en los que se desempeñan, los espacios curriculares que dictan, las áreas que conforman sus espacios, las posibles vinculaciones entre las diferentes áreas, entre otras. En este marco es necesario continuar fortaleciendo el trabajo pedagógico que los equipos docentes a cargo de estudiantes comparten con otros actores de la escuela</w:t>
      </w:r>
      <w:r>
        <w:rPr>
          <w:rFonts w:asciiTheme="minorHAnsi" w:hAnsiTheme="minorHAnsi"/>
          <w:sz w:val="24"/>
          <w:szCs w:val="24"/>
        </w:rPr>
        <w:t xml:space="preserve"> (…) (</w:t>
      </w:r>
      <w:proofErr w:type="spellStart"/>
      <w:r>
        <w:rPr>
          <w:rFonts w:asciiTheme="minorHAnsi" w:hAnsiTheme="minorHAnsi"/>
          <w:sz w:val="24"/>
          <w:szCs w:val="24"/>
        </w:rPr>
        <w:t>AcontecER</w:t>
      </w:r>
      <w:proofErr w:type="spellEnd"/>
      <w:r>
        <w:rPr>
          <w:rFonts w:asciiTheme="minorHAnsi" w:hAnsiTheme="minorHAnsi"/>
          <w:sz w:val="24"/>
          <w:szCs w:val="24"/>
        </w:rPr>
        <w:t>, Documento n. 1)</w:t>
      </w:r>
    </w:p>
    <w:p w14:paraId="2D00FCE2" w14:textId="4366480D" w:rsidR="001B756C" w:rsidRDefault="0071691D" w:rsidP="001B756C">
      <w:pPr>
        <w:spacing w:before="100" w:beforeAutospacing="1" w:after="100" w:afterAutospacing="1"/>
        <w:jc w:val="both"/>
        <w:rPr>
          <w:rFonts w:asciiTheme="minorHAnsi" w:hAnsiTheme="minorHAnsi"/>
          <w:sz w:val="24"/>
          <w:szCs w:val="24"/>
        </w:rPr>
      </w:pPr>
      <w:r>
        <w:rPr>
          <w:rFonts w:asciiTheme="minorHAnsi" w:hAnsiTheme="minorHAnsi"/>
          <w:sz w:val="24"/>
          <w:szCs w:val="24"/>
        </w:rPr>
        <w:t xml:space="preserve">En este marco, durante los tres últimos años se han desarrollado proyectos </w:t>
      </w:r>
      <w:proofErr w:type="spellStart"/>
      <w:r>
        <w:rPr>
          <w:rFonts w:asciiTheme="minorHAnsi" w:hAnsiTheme="minorHAnsi"/>
          <w:sz w:val="24"/>
          <w:szCs w:val="24"/>
        </w:rPr>
        <w:t>AcontecER</w:t>
      </w:r>
      <w:proofErr w:type="spellEnd"/>
      <w:r>
        <w:rPr>
          <w:rFonts w:asciiTheme="minorHAnsi" w:hAnsiTheme="minorHAnsi"/>
          <w:sz w:val="24"/>
          <w:szCs w:val="24"/>
        </w:rPr>
        <w:t>, donde la figura del Coordinador de Área ha representado un papel significativo, no sólo por el trabajo interdisciplinar sino por la legitimidad otorgada a quienes ocupan dicha posición por cuanto son elegidos democráticamente por sus pares.</w:t>
      </w:r>
    </w:p>
    <w:p w14:paraId="45E70160" w14:textId="1C21098C" w:rsidR="0071691D" w:rsidRDefault="0071691D" w:rsidP="001B756C">
      <w:pPr>
        <w:spacing w:before="100" w:beforeAutospacing="1" w:after="100" w:afterAutospacing="1"/>
        <w:jc w:val="both"/>
        <w:rPr>
          <w:rFonts w:asciiTheme="minorHAnsi" w:hAnsiTheme="minorHAnsi"/>
          <w:sz w:val="24"/>
          <w:szCs w:val="24"/>
        </w:rPr>
      </w:pPr>
      <w:r>
        <w:rPr>
          <w:rFonts w:asciiTheme="minorHAnsi" w:hAnsiTheme="minorHAnsi"/>
          <w:sz w:val="24"/>
          <w:szCs w:val="24"/>
        </w:rPr>
        <w:t>En tal sentido, proponemos la institucionalización de las coordinaciones de área, organizadas como sigue:</w:t>
      </w:r>
    </w:p>
    <w:p w14:paraId="3A780C36" w14:textId="6FC36BA2" w:rsidR="0071691D" w:rsidRDefault="0071691D" w:rsidP="001B756C">
      <w:pPr>
        <w:spacing w:before="100" w:beforeAutospacing="1" w:after="100" w:afterAutospacing="1"/>
        <w:jc w:val="both"/>
        <w:rPr>
          <w:rFonts w:asciiTheme="minorHAnsi" w:hAnsiTheme="minorHAnsi"/>
          <w:sz w:val="24"/>
          <w:szCs w:val="24"/>
        </w:rPr>
      </w:pPr>
      <w:r>
        <w:rPr>
          <w:rFonts w:asciiTheme="minorHAnsi" w:hAnsiTheme="minorHAnsi"/>
          <w:sz w:val="24"/>
          <w:szCs w:val="24"/>
        </w:rPr>
        <w:t>Área Ciencias Sociales:</w:t>
      </w:r>
      <w:r w:rsidR="00702372">
        <w:rPr>
          <w:rFonts w:asciiTheme="minorHAnsi" w:hAnsiTheme="minorHAnsi"/>
          <w:sz w:val="24"/>
          <w:szCs w:val="24"/>
        </w:rPr>
        <w:t xml:space="preserve"> Historia, Formación </w:t>
      </w:r>
      <w:proofErr w:type="spellStart"/>
      <w:r w:rsidR="00702372">
        <w:rPr>
          <w:rFonts w:asciiTheme="minorHAnsi" w:hAnsiTheme="minorHAnsi"/>
          <w:sz w:val="24"/>
          <w:szCs w:val="24"/>
        </w:rPr>
        <w:t>Etica</w:t>
      </w:r>
      <w:proofErr w:type="spellEnd"/>
      <w:r w:rsidR="00702372">
        <w:rPr>
          <w:rFonts w:asciiTheme="minorHAnsi" w:hAnsiTheme="minorHAnsi"/>
          <w:sz w:val="24"/>
          <w:szCs w:val="24"/>
        </w:rPr>
        <w:t xml:space="preserve"> y Ciudadana, Economía, Sociología, Metodología de la Investigación en Ciencias Sociales, Geografía y Geografía Ambiental.</w:t>
      </w:r>
    </w:p>
    <w:p w14:paraId="4F4B4389" w14:textId="37051AF7" w:rsidR="0071691D" w:rsidRDefault="0071691D" w:rsidP="001B756C">
      <w:pPr>
        <w:spacing w:before="100" w:beforeAutospacing="1" w:after="100" w:afterAutospacing="1"/>
        <w:jc w:val="both"/>
        <w:rPr>
          <w:rFonts w:asciiTheme="minorHAnsi" w:hAnsiTheme="minorHAnsi"/>
          <w:sz w:val="24"/>
          <w:szCs w:val="24"/>
        </w:rPr>
      </w:pPr>
      <w:r>
        <w:rPr>
          <w:rFonts w:asciiTheme="minorHAnsi" w:hAnsiTheme="minorHAnsi"/>
          <w:sz w:val="24"/>
          <w:szCs w:val="24"/>
        </w:rPr>
        <w:t>Área Ciencias Naturales:</w:t>
      </w:r>
      <w:r w:rsidR="00702372">
        <w:rPr>
          <w:rFonts w:asciiTheme="minorHAnsi" w:hAnsiTheme="minorHAnsi"/>
          <w:sz w:val="24"/>
          <w:szCs w:val="24"/>
        </w:rPr>
        <w:t xml:space="preserve"> Biología, Física, Química, Físico-Química, Ecología, Introducción de la Investigación en Ciencias Naturales, </w:t>
      </w:r>
      <w:r w:rsidR="007C42E3">
        <w:rPr>
          <w:rFonts w:asciiTheme="minorHAnsi" w:hAnsiTheme="minorHAnsi"/>
          <w:sz w:val="24"/>
          <w:szCs w:val="24"/>
        </w:rPr>
        <w:t xml:space="preserve">Ciencias de la Tierra, </w:t>
      </w:r>
      <w:r w:rsidR="00702372">
        <w:rPr>
          <w:rFonts w:asciiTheme="minorHAnsi" w:hAnsiTheme="minorHAnsi"/>
          <w:sz w:val="24"/>
          <w:szCs w:val="24"/>
        </w:rPr>
        <w:t>Matemática.</w:t>
      </w:r>
    </w:p>
    <w:p w14:paraId="51A4F0B8" w14:textId="2F734E7C" w:rsidR="0071691D" w:rsidRPr="0079008E" w:rsidRDefault="0071691D" w:rsidP="001B756C">
      <w:pPr>
        <w:spacing w:before="100" w:beforeAutospacing="1" w:after="100" w:afterAutospacing="1"/>
        <w:jc w:val="both"/>
        <w:rPr>
          <w:rFonts w:asciiTheme="minorHAnsi" w:hAnsiTheme="minorHAnsi"/>
          <w:sz w:val="24"/>
          <w:szCs w:val="24"/>
        </w:rPr>
      </w:pPr>
      <w:r>
        <w:rPr>
          <w:rFonts w:asciiTheme="minorHAnsi" w:hAnsiTheme="minorHAnsi"/>
          <w:sz w:val="24"/>
          <w:szCs w:val="24"/>
        </w:rPr>
        <w:t xml:space="preserve">Área </w:t>
      </w:r>
      <w:r w:rsidR="00702372">
        <w:rPr>
          <w:rFonts w:asciiTheme="minorHAnsi" w:hAnsiTheme="minorHAnsi"/>
          <w:sz w:val="24"/>
          <w:szCs w:val="24"/>
        </w:rPr>
        <w:t>Comunicación: Lengua y Literatura, Lenguas Extranjeras.</w:t>
      </w:r>
    </w:p>
    <w:p w14:paraId="07BB171A" w14:textId="77777777" w:rsidR="00FA4A27" w:rsidRDefault="00FA4A27" w:rsidP="00702372">
      <w:pPr>
        <w:spacing w:before="100" w:beforeAutospacing="1" w:after="100" w:afterAutospacing="1"/>
        <w:jc w:val="both"/>
        <w:rPr>
          <w:rFonts w:asciiTheme="minorHAnsi" w:hAnsiTheme="minorHAnsi"/>
          <w:b/>
          <w:bCs/>
          <w:sz w:val="24"/>
          <w:szCs w:val="24"/>
        </w:rPr>
      </w:pPr>
    </w:p>
    <w:p w14:paraId="1D9C5074" w14:textId="4EFAD49B" w:rsidR="00702372" w:rsidRPr="004D7C52" w:rsidRDefault="00702372" w:rsidP="00702372">
      <w:pPr>
        <w:spacing w:before="100" w:beforeAutospacing="1" w:after="100" w:afterAutospacing="1"/>
        <w:jc w:val="both"/>
        <w:rPr>
          <w:rFonts w:asciiTheme="minorHAnsi" w:hAnsiTheme="minorHAnsi"/>
          <w:b/>
          <w:bCs/>
          <w:sz w:val="24"/>
          <w:szCs w:val="24"/>
        </w:rPr>
      </w:pPr>
      <w:r w:rsidRPr="004D7C52">
        <w:rPr>
          <w:rFonts w:asciiTheme="minorHAnsi" w:hAnsiTheme="minorHAnsi"/>
          <w:b/>
          <w:bCs/>
          <w:sz w:val="24"/>
          <w:szCs w:val="24"/>
        </w:rPr>
        <w:t xml:space="preserve">Creación del Consejo Institucional de acompañamiento a las trayectorias </w:t>
      </w:r>
      <w:r w:rsidR="00416E93">
        <w:rPr>
          <w:rFonts w:asciiTheme="minorHAnsi" w:hAnsiTheme="minorHAnsi"/>
          <w:b/>
          <w:bCs/>
          <w:sz w:val="24"/>
          <w:szCs w:val="24"/>
        </w:rPr>
        <w:t>escolares</w:t>
      </w:r>
      <w:r w:rsidRPr="004D7C52">
        <w:rPr>
          <w:rFonts w:asciiTheme="minorHAnsi" w:hAnsiTheme="minorHAnsi"/>
          <w:b/>
          <w:bCs/>
          <w:sz w:val="24"/>
          <w:szCs w:val="24"/>
        </w:rPr>
        <w:t xml:space="preserve"> e intensificación de la enseñanza</w:t>
      </w:r>
    </w:p>
    <w:p w14:paraId="10C73DE5" w14:textId="51519E67" w:rsidR="00702372" w:rsidRDefault="00702372" w:rsidP="00702372">
      <w:pPr>
        <w:spacing w:before="100" w:beforeAutospacing="1" w:after="100" w:afterAutospacing="1"/>
        <w:jc w:val="both"/>
        <w:rPr>
          <w:rFonts w:asciiTheme="minorHAnsi" w:hAnsiTheme="minorHAnsi"/>
          <w:sz w:val="24"/>
          <w:szCs w:val="24"/>
        </w:rPr>
      </w:pPr>
      <w:r>
        <w:rPr>
          <w:rFonts w:asciiTheme="minorHAnsi" w:hAnsiTheme="minorHAnsi"/>
          <w:sz w:val="24"/>
          <w:szCs w:val="24"/>
        </w:rPr>
        <w:t xml:space="preserve">El Consejo Institucional de acompañamiento a las trayectorias </w:t>
      </w:r>
      <w:r w:rsidR="00416E93">
        <w:rPr>
          <w:rFonts w:asciiTheme="minorHAnsi" w:hAnsiTheme="minorHAnsi"/>
          <w:sz w:val="24"/>
          <w:szCs w:val="24"/>
        </w:rPr>
        <w:t>escolares</w:t>
      </w:r>
      <w:r>
        <w:rPr>
          <w:rFonts w:asciiTheme="minorHAnsi" w:hAnsiTheme="minorHAnsi"/>
          <w:sz w:val="24"/>
          <w:szCs w:val="24"/>
        </w:rPr>
        <w:t xml:space="preserve"> e intensificación de la enseñanza (</w:t>
      </w:r>
      <w:bookmarkStart w:id="0" w:name="_Hlk192504866"/>
      <w:r>
        <w:rPr>
          <w:rFonts w:asciiTheme="minorHAnsi" w:hAnsiTheme="minorHAnsi"/>
          <w:sz w:val="24"/>
          <w:szCs w:val="24"/>
        </w:rPr>
        <w:t xml:space="preserve">Consejo Institucional de acompañamiento a las trayectorias </w:t>
      </w:r>
      <w:bookmarkEnd w:id="0"/>
      <w:r w:rsidR="00416E93">
        <w:rPr>
          <w:rFonts w:asciiTheme="minorHAnsi" w:hAnsiTheme="minorHAnsi"/>
          <w:sz w:val="24"/>
          <w:szCs w:val="24"/>
        </w:rPr>
        <w:t>escolares</w:t>
      </w:r>
      <w:r>
        <w:rPr>
          <w:rFonts w:asciiTheme="minorHAnsi" w:hAnsiTheme="minorHAnsi"/>
          <w:sz w:val="24"/>
          <w:szCs w:val="24"/>
        </w:rPr>
        <w:t xml:space="preserve">), constituye un espacio integrado por diversos actores institucionales y cuyo propósito central se orienta hacia la definición, desarrollo, seguimiento y evaluación de estrategias que aseguren acompañamientos situados e intensificación de la enseñanza al alumnado destinatario, en función de la información que se produzca. </w:t>
      </w:r>
    </w:p>
    <w:p w14:paraId="7648842B" w14:textId="0B18C98A" w:rsidR="00036109" w:rsidRDefault="001569EC"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 xml:space="preserve">El Consejo Institucional de acompañamiento a las trayectorias </w:t>
      </w:r>
      <w:r w:rsidR="00416E93">
        <w:rPr>
          <w:rFonts w:asciiTheme="minorHAnsi" w:hAnsiTheme="minorHAnsi"/>
          <w:sz w:val="24"/>
          <w:szCs w:val="24"/>
        </w:rPr>
        <w:t>escolares</w:t>
      </w:r>
      <w:r>
        <w:rPr>
          <w:rFonts w:asciiTheme="minorHAnsi" w:hAnsiTheme="minorHAnsi"/>
          <w:sz w:val="24"/>
          <w:szCs w:val="24"/>
        </w:rPr>
        <w:t xml:space="preserve"> e</w:t>
      </w:r>
      <w:r w:rsidR="004D7C52">
        <w:rPr>
          <w:rFonts w:asciiTheme="minorHAnsi" w:hAnsiTheme="minorHAnsi"/>
          <w:sz w:val="24"/>
          <w:szCs w:val="24"/>
        </w:rPr>
        <w:t>stará integrado por</w:t>
      </w:r>
      <w:r w:rsidR="00036109">
        <w:rPr>
          <w:rFonts w:asciiTheme="minorHAnsi" w:hAnsiTheme="minorHAnsi"/>
          <w:sz w:val="24"/>
          <w:szCs w:val="24"/>
        </w:rPr>
        <w:t xml:space="preserve"> miembros permanentes de los siguientes ámbitos:</w:t>
      </w:r>
    </w:p>
    <w:p w14:paraId="49AC044A" w14:textId="77777777" w:rsidR="00036109" w:rsidRDefault="00036109"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w:t>
      </w:r>
      <w:r w:rsidR="004D7C52">
        <w:rPr>
          <w:rFonts w:asciiTheme="minorHAnsi" w:hAnsiTheme="minorHAnsi"/>
          <w:sz w:val="24"/>
          <w:szCs w:val="24"/>
        </w:rPr>
        <w:t xml:space="preserve">Equipo Directivo, </w:t>
      </w:r>
    </w:p>
    <w:p w14:paraId="4DF6F5F1" w14:textId="77777777" w:rsidR="00036109" w:rsidRDefault="00036109"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w:t>
      </w:r>
      <w:r w:rsidR="004D7C52">
        <w:rPr>
          <w:rFonts w:asciiTheme="minorHAnsi" w:hAnsiTheme="minorHAnsi"/>
          <w:sz w:val="24"/>
          <w:szCs w:val="24"/>
        </w:rPr>
        <w:t xml:space="preserve">Asesoría Pedagógica, </w:t>
      </w:r>
    </w:p>
    <w:p w14:paraId="3E3F4F2C" w14:textId="77777777" w:rsidR="009B39BF" w:rsidRDefault="009B39BF"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lastRenderedPageBreak/>
        <w:t>-Preceptores</w:t>
      </w:r>
    </w:p>
    <w:p w14:paraId="68A6046A" w14:textId="77777777" w:rsidR="00036109" w:rsidRDefault="00036109"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w:t>
      </w:r>
      <w:bookmarkStart w:id="1" w:name="_Hlk192582525"/>
      <w:r w:rsidR="004D7C52">
        <w:rPr>
          <w:rFonts w:asciiTheme="minorHAnsi" w:hAnsiTheme="minorHAnsi"/>
          <w:sz w:val="24"/>
          <w:szCs w:val="24"/>
        </w:rPr>
        <w:t>Orientación y Tutoría</w:t>
      </w:r>
      <w:bookmarkEnd w:id="1"/>
      <w:r w:rsidR="004D7C52">
        <w:rPr>
          <w:rFonts w:asciiTheme="minorHAnsi" w:hAnsiTheme="minorHAnsi"/>
          <w:sz w:val="24"/>
          <w:szCs w:val="24"/>
        </w:rPr>
        <w:t xml:space="preserve">, </w:t>
      </w:r>
    </w:p>
    <w:p w14:paraId="4BE0DE1F" w14:textId="77777777" w:rsidR="00B3780C" w:rsidRDefault="00B3780C"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 xml:space="preserve">-Coordinaciones de Área, </w:t>
      </w:r>
    </w:p>
    <w:p w14:paraId="16D4A5A2" w14:textId="05FB7C5A" w:rsidR="00036109" w:rsidRDefault="00036109"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w:t>
      </w:r>
      <w:r w:rsidR="001D5AED">
        <w:rPr>
          <w:rFonts w:asciiTheme="minorHAnsi" w:hAnsiTheme="minorHAnsi"/>
          <w:sz w:val="24"/>
          <w:szCs w:val="24"/>
        </w:rPr>
        <w:t xml:space="preserve">Tutores </w:t>
      </w:r>
      <w:r w:rsidR="0089434B">
        <w:rPr>
          <w:rFonts w:asciiTheme="minorHAnsi" w:hAnsiTheme="minorHAnsi"/>
          <w:sz w:val="24"/>
          <w:szCs w:val="24"/>
        </w:rPr>
        <w:t>de acompañamiento a las trayectorias e intensificación de la enseñanza</w:t>
      </w:r>
    </w:p>
    <w:p w14:paraId="33AB3256" w14:textId="77777777" w:rsidR="004059E8" w:rsidRDefault="004059E8" w:rsidP="004059E8">
      <w:pPr>
        <w:spacing w:before="100" w:beforeAutospacing="1" w:after="100" w:afterAutospacing="1"/>
        <w:jc w:val="both"/>
        <w:rPr>
          <w:rFonts w:asciiTheme="minorHAnsi" w:hAnsiTheme="minorHAnsi"/>
          <w:sz w:val="24"/>
          <w:szCs w:val="24"/>
        </w:rPr>
      </w:pPr>
      <w:r>
        <w:rPr>
          <w:rFonts w:asciiTheme="minorHAnsi" w:hAnsiTheme="minorHAnsi"/>
          <w:sz w:val="24"/>
          <w:szCs w:val="24"/>
        </w:rPr>
        <w:t xml:space="preserve">-Docentes de los espacios curriculares </w:t>
      </w:r>
    </w:p>
    <w:p w14:paraId="31280B65" w14:textId="1381B3F3" w:rsidR="00036109" w:rsidRDefault="00036109"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Asimismo, podrán participar como miembros eventuales</w:t>
      </w:r>
      <w:r w:rsidR="0089434B">
        <w:rPr>
          <w:rFonts w:asciiTheme="minorHAnsi" w:hAnsiTheme="minorHAnsi"/>
          <w:sz w:val="24"/>
          <w:szCs w:val="24"/>
        </w:rPr>
        <w:t>:</w:t>
      </w:r>
    </w:p>
    <w:p w14:paraId="1FBEAC26" w14:textId="77777777" w:rsidR="00036109" w:rsidRDefault="00036109"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w:t>
      </w:r>
      <w:r w:rsidR="001D5AED">
        <w:rPr>
          <w:rFonts w:asciiTheme="minorHAnsi" w:hAnsiTheme="minorHAnsi"/>
          <w:sz w:val="24"/>
          <w:szCs w:val="24"/>
        </w:rPr>
        <w:t>Estudiantes avanzados de las carreras de formación docente del Nivel Superior de la Institución,</w:t>
      </w:r>
    </w:p>
    <w:p w14:paraId="4FB7829D" w14:textId="77777777" w:rsidR="00A852E4" w:rsidRDefault="00036109"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w:t>
      </w:r>
      <w:r w:rsidR="001D5AED">
        <w:rPr>
          <w:rFonts w:asciiTheme="minorHAnsi" w:hAnsiTheme="minorHAnsi"/>
          <w:sz w:val="24"/>
          <w:szCs w:val="24"/>
        </w:rPr>
        <w:t xml:space="preserve">Equipos de cátedra de las unidades curriculares de Práctica Docente III y Práctica Docente IV – Residencia, </w:t>
      </w:r>
    </w:p>
    <w:p w14:paraId="1FD091C6" w14:textId="1C51E99E" w:rsidR="004D7C52" w:rsidRDefault="00A852E4"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-A</w:t>
      </w:r>
      <w:r w:rsidR="001D5AED">
        <w:rPr>
          <w:rFonts w:asciiTheme="minorHAnsi" w:hAnsiTheme="minorHAnsi"/>
          <w:sz w:val="24"/>
          <w:szCs w:val="24"/>
        </w:rPr>
        <w:t>lumnos delegados de cursos.</w:t>
      </w:r>
    </w:p>
    <w:p w14:paraId="2F1635AA" w14:textId="02157535" w:rsidR="00343B7C" w:rsidRDefault="00343B7C" w:rsidP="0089434B">
      <w:pPr>
        <w:spacing w:before="100" w:beforeAutospacing="1" w:after="100" w:afterAutospacing="1"/>
        <w:jc w:val="both"/>
        <w:rPr>
          <w:rFonts w:asciiTheme="minorHAnsi" w:hAnsiTheme="minorHAnsi"/>
          <w:sz w:val="24"/>
          <w:szCs w:val="24"/>
        </w:rPr>
      </w:pPr>
    </w:p>
    <w:p w14:paraId="0C3E1972" w14:textId="4AC847A7" w:rsidR="00343B7C" w:rsidRPr="00343B7C" w:rsidRDefault="00343B7C" w:rsidP="0089434B">
      <w:pPr>
        <w:spacing w:before="100" w:beforeAutospacing="1" w:after="100" w:afterAutospacing="1"/>
        <w:jc w:val="both"/>
        <w:rPr>
          <w:rFonts w:asciiTheme="minorHAnsi" w:hAnsiTheme="minorHAnsi"/>
          <w:b/>
          <w:sz w:val="24"/>
          <w:szCs w:val="24"/>
        </w:rPr>
      </w:pPr>
      <w:r w:rsidRPr="00343B7C">
        <w:rPr>
          <w:rFonts w:asciiTheme="minorHAnsi" w:hAnsiTheme="minorHAnsi"/>
          <w:b/>
          <w:sz w:val="24"/>
          <w:szCs w:val="24"/>
        </w:rPr>
        <w:t xml:space="preserve">Propósitos del Consejo Institucional de acompañamiento a las trayectorias </w:t>
      </w:r>
      <w:r w:rsidR="00416E93">
        <w:rPr>
          <w:rFonts w:asciiTheme="minorHAnsi" w:hAnsiTheme="minorHAnsi"/>
          <w:b/>
          <w:sz w:val="24"/>
          <w:szCs w:val="24"/>
        </w:rPr>
        <w:t>escolares</w:t>
      </w:r>
    </w:p>
    <w:p w14:paraId="483BF1F7" w14:textId="0F1ABBE0" w:rsidR="00036109" w:rsidRDefault="00036109"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w:t>
      </w:r>
      <w:r w:rsidRPr="001D5AED">
        <w:rPr>
          <w:rFonts w:asciiTheme="minorHAnsi" w:hAnsiTheme="minorHAnsi"/>
          <w:sz w:val="24"/>
          <w:szCs w:val="24"/>
        </w:rPr>
        <w:t xml:space="preserve">Considerar y resolver en conjunto situaciones de distinto orden que afecten las condiciones de educabilidad que ofrece la institución. </w:t>
      </w:r>
    </w:p>
    <w:p w14:paraId="7152B38C" w14:textId="31421D91" w:rsidR="00A852E4" w:rsidRDefault="00036109"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w:t>
      </w:r>
      <w:r w:rsidR="00A852E4">
        <w:rPr>
          <w:rFonts w:asciiTheme="minorHAnsi" w:hAnsiTheme="minorHAnsi"/>
          <w:sz w:val="24"/>
          <w:szCs w:val="24"/>
        </w:rPr>
        <w:t>Diseñar propuestas de a</w:t>
      </w:r>
      <w:r w:rsidRPr="001D5AED">
        <w:rPr>
          <w:rFonts w:asciiTheme="minorHAnsi" w:hAnsiTheme="minorHAnsi"/>
          <w:sz w:val="24"/>
          <w:szCs w:val="24"/>
        </w:rPr>
        <w:t>compaña</w:t>
      </w:r>
      <w:r w:rsidR="00A852E4">
        <w:rPr>
          <w:rFonts w:asciiTheme="minorHAnsi" w:hAnsiTheme="minorHAnsi"/>
          <w:sz w:val="24"/>
          <w:szCs w:val="24"/>
        </w:rPr>
        <w:t>miento</w:t>
      </w:r>
      <w:r w:rsidRPr="001D5AED">
        <w:rPr>
          <w:rFonts w:asciiTheme="minorHAnsi" w:hAnsiTheme="minorHAnsi"/>
          <w:sz w:val="24"/>
          <w:szCs w:val="24"/>
        </w:rPr>
        <w:t xml:space="preserve"> </w:t>
      </w:r>
      <w:r w:rsidR="00702372">
        <w:rPr>
          <w:rFonts w:asciiTheme="minorHAnsi" w:hAnsiTheme="minorHAnsi"/>
          <w:sz w:val="24"/>
          <w:szCs w:val="24"/>
        </w:rPr>
        <w:t xml:space="preserve">situadas </w:t>
      </w:r>
      <w:r w:rsidRPr="001D5AED">
        <w:rPr>
          <w:rFonts w:asciiTheme="minorHAnsi" w:hAnsiTheme="minorHAnsi"/>
          <w:sz w:val="24"/>
          <w:szCs w:val="24"/>
        </w:rPr>
        <w:t xml:space="preserve">a estudiantes que se encuentren con dificultades en el ámbito académico, vincular-grupal, personal que </w:t>
      </w:r>
      <w:r w:rsidR="00702372">
        <w:rPr>
          <w:rFonts w:asciiTheme="minorHAnsi" w:hAnsiTheme="minorHAnsi"/>
          <w:sz w:val="24"/>
          <w:szCs w:val="24"/>
        </w:rPr>
        <w:t>representen un</w:t>
      </w:r>
      <w:r w:rsidRPr="001D5AED">
        <w:rPr>
          <w:rFonts w:asciiTheme="minorHAnsi" w:hAnsiTheme="minorHAnsi"/>
          <w:sz w:val="24"/>
          <w:szCs w:val="24"/>
        </w:rPr>
        <w:t xml:space="preserve"> riesgo </w:t>
      </w:r>
      <w:r w:rsidR="00702372">
        <w:rPr>
          <w:rFonts w:asciiTheme="minorHAnsi" w:hAnsiTheme="minorHAnsi"/>
          <w:sz w:val="24"/>
          <w:szCs w:val="24"/>
        </w:rPr>
        <w:t xml:space="preserve">para </w:t>
      </w:r>
      <w:r w:rsidRPr="001D5AED">
        <w:rPr>
          <w:rFonts w:asciiTheme="minorHAnsi" w:hAnsiTheme="minorHAnsi"/>
          <w:sz w:val="24"/>
          <w:szCs w:val="24"/>
        </w:rPr>
        <w:t xml:space="preserve">su permanencia, y diseñar instancias </w:t>
      </w:r>
      <w:r w:rsidR="00702372">
        <w:rPr>
          <w:rFonts w:asciiTheme="minorHAnsi" w:hAnsiTheme="minorHAnsi"/>
          <w:sz w:val="24"/>
          <w:szCs w:val="24"/>
        </w:rPr>
        <w:t>que</w:t>
      </w:r>
      <w:r w:rsidRPr="001D5AED">
        <w:rPr>
          <w:rFonts w:asciiTheme="minorHAnsi" w:hAnsiTheme="minorHAnsi"/>
          <w:sz w:val="24"/>
          <w:szCs w:val="24"/>
        </w:rPr>
        <w:t xml:space="preserve"> propici</w:t>
      </w:r>
      <w:r w:rsidR="00702372">
        <w:rPr>
          <w:rFonts w:asciiTheme="minorHAnsi" w:hAnsiTheme="minorHAnsi"/>
          <w:sz w:val="24"/>
          <w:szCs w:val="24"/>
        </w:rPr>
        <w:t>en</w:t>
      </w:r>
      <w:r w:rsidRPr="001D5AED">
        <w:rPr>
          <w:rFonts w:asciiTheme="minorHAnsi" w:hAnsiTheme="minorHAnsi"/>
          <w:sz w:val="24"/>
          <w:szCs w:val="24"/>
        </w:rPr>
        <w:t xml:space="preserve"> la superación de las mismas. </w:t>
      </w:r>
    </w:p>
    <w:p w14:paraId="4121832F" w14:textId="762EA10E" w:rsidR="004059E8" w:rsidRDefault="004059E8"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-Definir tiempos y espacios con la intencionalidad pedagógica de brindar oportunidades de aprendizaje adicionales a los estudiantes que lo requieran.</w:t>
      </w:r>
    </w:p>
    <w:p w14:paraId="75E58C05" w14:textId="54596DF3" w:rsidR="004059E8" w:rsidRDefault="004059E8"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-Promover nuevas formas de enseñar y aprender, asumiendo la responsabilidad institucional por los procesos y los resultados del aprendizaje.</w:t>
      </w:r>
    </w:p>
    <w:p w14:paraId="05DBEFB4" w14:textId="290B2A2C" w:rsidR="004059E8" w:rsidRDefault="004059E8"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-Generar las condiciones necesarias para interrumpir prácticas pedagógicas sustentadas en trayectorias únicas e iguales.</w:t>
      </w:r>
    </w:p>
    <w:p w14:paraId="21F39563" w14:textId="77777777" w:rsidR="004059E8" w:rsidRDefault="00A852E4"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 xml:space="preserve">-Encomendar la realización de sistematizaciones que produzcan información periódica sobre el desempeño académico, vincular y </w:t>
      </w:r>
      <w:proofErr w:type="spellStart"/>
      <w:r>
        <w:rPr>
          <w:rFonts w:asciiTheme="minorHAnsi" w:hAnsiTheme="minorHAnsi"/>
          <w:sz w:val="24"/>
          <w:szCs w:val="24"/>
        </w:rPr>
        <w:t>sociocomunitario</w:t>
      </w:r>
      <w:proofErr w:type="spellEnd"/>
      <w:r>
        <w:rPr>
          <w:rFonts w:asciiTheme="minorHAnsi" w:hAnsiTheme="minorHAnsi"/>
          <w:sz w:val="24"/>
          <w:szCs w:val="24"/>
        </w:rPr>
        <w:t xml:space="preserve"> del alumnado.</w:t>
      </w:r>
    </w:p>
    <w:p w14:paraId="3EBE63D4" w14:textId="385D2F9D" w:rsidR="00036109" w:rsidRDefault="004059E8"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lastRenderedPageBreak/>
        <w:t>-Realizar el seguimiento del rendimiento académico de los estudiantes, identificando tempranamente a aquellos cuyas calificaciones podrían indica</w:t>
      </w:r>
      <w:r w:rsidR="007C42E3">
        <w:rPr>
          <w:rFonts w:asciiTheme="minorHAnsi" w:hAnsiTheme="minorHAnsi"/>
          <w:sz w:val="24"/>
          <w:szCs w:val="24"/>
        </w:rPr>
        <w:t>r</w:t>
      </w:r>
      <w:r>
        <w:rPr>
          <w:rFonts w:asciiTheme="minorHAnsi" w:hAnsiTheme="minorHAnsi"/>
          <w:sz w:val="24"/>
          <w:szCs w:val="24"/>
        </w:rPr>
        <w:t xml:space="preserve"> dificultades para la promoción.</w:t>
      </w:r>
      <w:r w:rsidR="00036109" w:rsidRPr="001D5AED">
        <w:rPr>
          <w:rFonts w:asciiTheme="minorHAnsi" w:hAnsiTheme="minorHAnsi"/>
          <w:sz w:val="24"/>
          <w:szCs w:val="24"/>
        </w:rPr>
        <w:t xml:space="preserve"> </w:t>
      </w:r>
    </w:p>
    <w:p w14:paraId="3CBE56FA" w14:textId="77777777" w:rsidR="000556F0" w:rsidRDefault="000556F0" w:rsidP="000556F0">
      <w:pPr>
        <w:spacing w:before="100" w:beforeAutospacing="1" w:after="100" w:afterAutospacing="1"/>
        <w:jc w:val="both"/>
        <w:rPr>
          <w:rFonts w:asciiTheme="minorHAnsi" w:hAnsiTheme="minorHAnsi"/>
          <w:sz w:val="24"/>
          <w:szCs w:val="24"/>
        </w:rPr>
      </w:pPr>
      <w:r>
        <w:rPr>
          <w:rFonts w:asciiTheme="minorHAnsi" w:hAnsiTheme="minorHAnsi"/>
          <w:sz w:val="24"/>
          <w:szCs w:val="24"/>
        </w:rPr>
        <w:t>-</w:t>
      </w:r>
      <w:r w:rsidRPr="001D5AED">
        <w:rPr>
          <w:rFonts w:asciiTheme="minorHAnsi" w:hAnsiTheme="minorHAnsi"/>
          <w:sz w:val="24"/>
          <w:szCs w:val="24"/>
        </w:rPr>
        <w:t>Instrumentar todos los mecanismos necesarios para la titulación de aquellas y aquellos estudiantes que, habiendo terminado de cursar el último nivel de su escolaridad, aún quedaron con espacios curriculares pendientes de aprobación.</w:t>
      </w:r>
    </w:p>
    <w:p w14:paraId="3FB76BEB" w14:textId="77777777" w:rsidR="007C42E3" w:rsidRDefault="007C42E3" w:rsidP="0089434B">
      <w:pPr>
        <w:spacing w:before="100" w:beforeAutospacing="1" w:after="100" w:afterAutospacing="1"/>
        <w:jc w:val="both"/>
        <w:rPr>
          <w:rFonts w:asciiTheme="minorHAnsi" w:hAnsiTheme="minorHAnsi"/>
          <w:b/>
          <w:bCs/>
          <w:sz w:val="24"/>
          <w:szCs w:val="24"/>
        </w:rPr>
      </w:pPr>
    </w:p>
    <w:p w14:paraId="09DBF898" w14:textId="3E2F1BE0" w:rsidR="00036109" w:rsidRPr="001569EC" w:rsidRDefault="00036109" w:rsidP="0089434B">
      <w:pPr>
        <w:spacing w:before="100" w:beforeAutospacing="1" w:after="100" w:afterAutospacing="1"/>
        <w:jc w:val="both"/>
        <w:rPr>
          <w:rFonts w:asciiTheme="minorHAnsi" w:hAnsiTheme="minorHAnsi"/>
          <w:b/>
          <w:bCs/>
          <w:sz w:val="24"/>
          <w:szCs w:val="24"/>
        </w:rPr>
      </w:pPr>
      <w:r w:rsidRPr="001569EC">
        <w:rPr>
          <w:rFonts w:asciiTheme="minorHAnsi" w:hAnsiTheme="minorHAnsi"/>
          <w:b/>
          <w:bCs/>
          <w:sz w:val="24"/>
          <w:szCs w:val="24"/>
        </w:rPr>
        <w:t>Responsabilidades</w:t>
      </w:r>
      <w:r w:rsidR="00A852E4" w:rsidRPr="001569EC">
        <w:rPr>
          <w:rFonts w:asciiTheme="minorHAnsi" w:hAnsiTheme="minorHAnsi"/>
          <w:b/>
          <w:bCs/>
          <w:sz w:val="24"/>
          <w:szCs w:val="24"/>
        </w:rPr>
        <w:t xml:space="preserve"> concurrentes </w:t>
      </w:r>
      <w:r w:rsidRPr="001569EC">
        <w:rPr>
          <w:rFonts w:asciiTheme="minorHAnsi" w:hAnsiTheme="minorHAnsi"/>
          <w:b/>
          <w:bCs/>
          <w:sz w:val="24"/>
          <w:szCs w:val="24"/>
        </w:rPr>
        <w:t xml:space="preserve">de cada una de las instancias </w:t>
      </w:r>
      <w:r w:rsidR="007C42E3">
        <w:rPr>
          <w:rFonts w:asciiTheme="minorHAnsi" w:hAnsiTheme="minorHAnsi"/>
          <w:b/>
          <w:bCs/>
          <w:sz w:val="24"/>
          <w:szCs w:val="24"/>
        </w:rPr>
        <w:t>intervinientes</w:t>
      </w:r>
    </w:p>
    <w:p w14:paraId="424A8010" w14:textId="0395D0A1" w:rsidR="00036109" w:rsidRPr="001569EC" w:rsidRDefault="00036109" w:rsidP="00F843FF">
      <w:pPr>
        <w:spacing w:before="100" w:beforeAutospacing="1" w:after="100" w:afterAutospacing="1"/>
        <w:ind w:left="720"/>
        <w:jc w:val="both"/>
        <w:rPr>
          <w:rFonts w:asciiTheme="minorHAnsi" w:hAnsiTheme="minorHAnsi"/>
          <w:b/>
          <w:bCs/>
          <w:sz w:val="24"/>
          <w:szCs w:val="24"/>
        </w:rPr>
      </w:pPr>
      <w:r w:rsidRPr="001569EC">
        <w:rPr>
          <w:rFonts w:asciiTheme="minorHAnsi" w:hAnsiTheme="minorHAnsi"/>
          <w:b/>
          <w:bCs/>
          <w:sz w:val="24"/>
          <w:szCs w:val="24"/>
        </w:rPr>
        <w:t>Equipo Directivo</w:t>
      </w:r>
    </w:p>
    <w:p w14:paraId="257173A0" w14:textId="02A89696" w:rsidR="00A852E4" w:rsidRDefault="00A852E4"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-Convocar y presidir las sesiones del Consejo.</w:t>
      </w:r>
    </w:p>
    <w:p w14:paraId="18A5A7C6" w14:textId="581F3EF0" w:rsidR="001569EC" w:rsidRDefault="001569EC"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-Supervisar la realización</w:t>
      </w:r>
      <w:r w:rsidR="00577445">
        <w:rPr>
          <w:rFonts w:asciiTheme="minorHAnsi" w:hAnsiTheme="minorHAnsi"/>
          <w:sz w:val="24"/>
          <w:szCs w:val="24"/>
        </w:rPr>
        <w:t>,</w:t>
      </w:r>
      <w:r>
        <w:rPr>
          <w:rFonts w:asciiTheme="minorHAnsi" w:hAnsiTheme="minorHAnsi"/>
          <w:sz w:val="24"/>
          <w:szCs w:val="24"/>
        </w:rPr>
        <w:t xml:space="preserve"> en tiempo y forma</w:t>
      </w:r>
      <w:r w:rsidR="00577445">
        <w:rPr>
          <w:rFonts w:asciiTheme="minorHAnsi" w:hAnsiTheme="minorHAnsi"/>
          <w:sz w:val="24"/>
          <w:szCs w:val="24"/>
        </w:rPr>
        <w:t>,</w:t>
      </w:r>
      <w:r>
        <w:rPr>
          <w:rFonts w:asciiTheme="minorHAnsi" w:hAnsiTheme="minorHAnsi"/>
          <w:sz w:val="24"/>
          <w:szCs w:val="24"/>
        </w:rPr>
        <w:t xml:space="preserve"> de sistematizaciones e informes sobre los aspectos académicos, vinculares y </w:t>
      </w:r>
      <w:proofErr w:type="spellStart"/>
      <w:r>
        <w:rPr>
          <w:rFonts w:asciiTheme="minorHAnsi" w:hAnsiTheme="minorHAnsi"/>
          <w:sz w:val="24"/>
          <w:szCs w:val="24"/>
        </w:rPr>
        <w:t>sociocomunitarios</w:t>
      </w:r>
      <w:proofErr w:type="spellEnd"/>
      <w:r>
        <w:rPr>
          <w:rFonts w:asciiTheme="minorHAnsi" w:hAnsiTheme="minorHAnsi"/>
          <w:sz w:val="24"/>
          <w:szCs w:val="24"/>
        </w:rPr>
        <w:t xml:space="preserve"> de los alumnos.</w:t>
      </w:r>
    </w:p>
    <w:p w14:paraId="41BE53BB" w14:textId="2204A050" w:rsidR="00577445" w:rsidRDefault="00577445"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w:t>
      </w:r>
      <w:r w:rsidR="001646CC">
        <w:rPr>
          <w:rFonts w:asciiTheme="minorHAnsi" w:hAnsiTheme="minorHAnsi"/>
          <w:sz w:val="24"/>
          <w:szCs w:val="24"/>
        </w:rPr>
        <w:t>R</w:t>
      </w:r>
      <w:r>
        <w:rPr>
          <w:rFonts w:asciiTheme="minorHAnsi" w:hAnsiTheme="minorHAnsi"/>
          <w:sz w:val="24"/>
          <w:szCs w:val="24"/>
        </w:rPr>
        <w:t>equerir</w:t>
      </w:r>
      <w:r w:rsidR="001646CC">
        <w:rPr>
          <w:rFonts w:asciiTheme="minorHAnsi" w:hAnsiTheme="minorHAnsi"/>
          <w:sz w:val="24"/>
          <w:szCs w:val="24"/>
        </w:rPr>
        <w:t xml:space="preserve"> y realizar el seguimiento en la producción de</w:t>
      </w:r>
      <w:r>
        <w:rPr>
          <w:rFonts w:asciiTheme="minorHAnsi" w:hAnsiTheme="minorHAnsi"/>
          <w:sz w:val="24"/>
          <w:szCs w:val="24"/>
        </w:rPr>
        <w:t xml:space="preserve"> informes periódicos sobre el desarrollo de los acompañamientos situados.</w:t>
      </w:r>
    </w:p>
    <w:p w14:paraId="073346F4" w14:textId="77777777" w:rsidR="00343B7C" w:rsidRDefault="00343B7C" w:rsidP="0089434B">
      <w:pPr>
        <w:spacing w:before="100" w:beforeAutospacing="1" w:after="100" w:afterAutospacing="1"/>
        <w:jc w:val="both"/>
        <w:rPr>
          <w:rFonts w:asciiTheme="minorHAnsi" w:hAnsiTheme="minorHAnsi"/>
          <w:b/>
          <w:bCs/>
          <w:sz w:val="24"/>
          <w:szCs w:val="24"/>
        </w:rPr>
      </w:pPr>
    </w:p>
    <w:p w14:paraId="6631E3F2" w14:textId="24DB2BFD" w:rsidR="00036109" w:rsidRPr="005B57DA" w:rsidRDefault="00036109" w:rsidP="00FA4A27">
      <w:pPr>
        <w:spacing w:before="100" w:beforeAutospacing="1" w:after="100" w:afterAutospacing="1"/>
        <w:ind w:left="720"/>
        <w:jc w:val="both"/>
        <w:rPr>
          <w:rFonts w:asciiTheme="minorHAnsi" w:hAnsiTheme="minorHAnsi"/>
          <w:b/>
          <w:bCs/>
          <w:sz w:val="24"/>
          <w:szCs w:val="24"/>
        </w:rPr>
      </w:pPr>
      <w:r w:rsidRPr="005B57DA">
        <w:rPr>
          <w:rFonts w:asciiTheme="minorHAnsi" w:hAnsiTheme="minorHAnsi"/>
          <w:b/>
          <w:bCs/>
          <w:sz w:val="24"/>
          <w:szCs w:val="24"/>
        </w:rPr>
        <w:t>Asesoría Pedagógica</w:t>
      </w:r>
    </w:p>
    <w:p w14:paraId="26F9DF4C" w14:textId="3088B639" w:rsidR="00577445" w:rsidRDefault="00577445"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w:t>
      </w:r>
      <w:r w:rsidR="007C42E3">
        <w:rPr>
          <w:rFonts w:asciiTheme="minorHAnsi" w:hAnsiTheme="minorHAnsi"/>
          <w:sz w:val="24"/>
          <w:szCs w:val="24"/>
        </w:rPr>
        <w:t>Coordinar el r</w:t>
      </w:r>
      <w:r>
        <w:rPr>
          <w:rFonts w:asciiTheme="minorHAnsi" w:hAnsiTheme="minorHAnsi"/>
          <w:sz w:val="24"/>
          <w:szCs w:val="24"/>
        </w:rPr>
        <w:t>eleva</w:t>
      </w:r>
      <w:r w:rsidR="007C42E3">
        <w:rPr>
          <w:rFonts w:asciiTheme="minorHAnsi" w:hAnsiTheme="minorHAnsi"/>
          <w:sz w:val="24"/>
          <w:szCs w:val="24"/>
        </w:rPr>
        <w:t>miento</w:t>
      </w:r>
      <w:r w:rsidR="009B39BF">
        <w:rPr>
          <w:rFonts w:asciiTheme="minorHAnsi" w:hAnsiTheme="minorHAnsi"/>
          <w:sz w:val="24"/>
          <w:szCs w:val="24"/>
        </w:rPr>
        <w:t>,</w:t>
      </w:r>
      <w:r w:rsidR="007C42E3">
        <w:rPr>
          <w:rFonts w:asciiTheme="minorHAnsi" w:hAnsiTheme="minorHAnsi"/>
          <w:sz w:val="24"/>
          <w:szCs w:val="24"/>
        </w:rPr>
        <w:t xml:space="preserve"> la</w:t>
      </w:r>
      <w:r w:rsidR="009B39BF">
        <w:rPr>
          <w:rFonts w:asciiTheme="minorHAnsi" w:hAnsiTheme="minorHAnsi"/>
          <w:sz w:val="24"/>
          <w:szCs w:val="24"/>
        </w:rPr>
        <w:t xml:space="preserve"> constru</w:t>
      </w:r>
      <w:r w:rsidR="007C42E3">
        <w:rPr>
          <w:rFonts w:asciiTheme="minorHAnsi" w:hAnsiTheme="minorHAnsi"/>
          <w:sz w:val="24"/>
          <w:szCs w:val="24"/>
        </w:rPr>
        <w:t>cción</w:t>
      </w:r>
      <w:r w:rsidR="009B39BF">
        <w:rPr>
          <w:rFonts w:asciiTheme="minorHAnsi" w:hAnsiTheme="minorHAnsi"/>
          <w:sz w:val="24"/>
          <w:szCs w:val="24"/>
        </w:rPr>
        <w:t xml:space="preserve"> e interpreta</w:t>
      </w:r>
      <w:r w:rsidR="007C42E3">
        <w:rPr>
          <w:rFonts w:asciiTheme="minorHAnsi" w:hAnsiTheme="minorHAnsi"/>
          <w:sz w:val="24"/>
          <w:szCs w:val="24"/>
        </w:rPr>
        <w:t>ción de</w:t>
      </w:r>
      <w:r w:rsidR="009B39BF">
        <w:rPr>
          <w:rFonts w:asciiTheme="minorHAnsi" w:hAnsiTheme="minorHAnsi"/>
          <w:sz w:val="24"/>
          <w:szCs w:val="24"/>
        </w:rPr>
        <w:t xml:space="preserve"> datos relativos a la acreditación y promoción de los estudiantes a efectos de </w:t>
      </w:r>
      <w:r w:rsidR="007C42E3">
        <w:rPr>
          <w:rFonts w:asciiTheme="minorHAnsi" w:hAnsiTheme="minorHAnsi"/>
          <w:sz w:val="24"/>
          <w:szCs w:val="24"/>
        </w:rPr>
        <w:t xml:space="preserve">acompañar la </w:t>
      </w:r>
      <w:r w:rsidR="009B39BF">
        <w:rPr>
          <w:rFonts w:asciiTheme="minorHAnsi" w:hAnsiTheme="minorHAnsi"/>
          <w:sz w:val="24"/>
          <w:szCs w:val="24"/>
        </w:rPr>
        <w:t>elabora</w:t>
      </w:r>
      <w:r w:rsidR="007C42E3">
        <w:rPr>
          <w:rFonts w:asciiTheme="minorHAnsi" w:hAnsiTheme="minorHAnsi"/>
          <w:sz w:val="24"/>
          <w:szCs w:val="24"/>
        </w:rPr>
        <w:t>ción de</w:t>
      </w:r>
      <w:r w:rsidR="009B39BF">
        <w:rPr>
          <w:rFonts w:asciiTheme="minorHAnsi" w:hAnsiTheme="minorHAnsi"/>
          <w:sz w:val="24"/>
          <w:szCs w:val="24"/>
        </w:rPr>
        <w:t xml:space="preserve"> proyectos de priorización de contenidos</w:t>
      </w:r>
      <w:r w:rsidR="007C42E3">
        <w:rPr>
          <w:rFonts w:asciiTheme="minorHAnsi" w:hAnsiTheme="minorHAnsi"/>
          <w:sz w:val="24"/>
          <w:szCs w:val="24"/>
        </w:rPr>
        <w:t>, propuestas de enseñanza y evaluación alternativas</w:t>
      </w:r>
      <w:r w:rsidR="009B39BF">
        <w:rPr>
          <w:rFonts w:asciiTheme="minorHAnsi" w:hAnsiTheme="minorHAnsi"/>
          <w:sz w:val="24"/>
          <w:szCs w:val="24"/>
        </w:rPr>
        <w:t xml:space="preserve"> </w:t>
      </w:r>
      <w:r w:rsidR="007C42E3">
        <w:rPr>
          <w:rFonts w:asciiTheme="minorHAnsi" w:hAnsiTheme="minorHAnsi"/>
          <w:sz w:val="24"/>
          <w:szCs w:val="24"/>
        </w:rPr>
        <w:t>orientadas al</w:t>
      </w:r>
      <w:r w:rsidR="009B39BF">
        <w:rPr>
          <w:rFonts w:asciiTheme="minorHAnsi" w:hAnsiTheme="minorHAnsi"/>
          <w:sz w:val="24"/>
          <w:szCs w:val="24"/>
        </w:rPr>
        <w:t xml:space="preserve"> cuidado y fortalecimiento de las trayectorias escolares</w:t>
      </w:r>
      <w:r w:rsidR="007C42E3">
        <w:rPr>
          <w:rFonts w:asciiTheme="minorHAnsi" w:hAnsiTheme="minorHAnsi"/>
          <w:sz w:val="24"/>
          <w:szCs w:val="24"/>
        </w:rPr>
        <w:t xml:space="preserve"> del alumnado que lo requiera</w:t>
      </w:r>
      <w:r w:rsidR="009B39BF">
        <w:rPr>
          <w:rFonts w:asciiTheme="minorHAnsi" w:hAnsiTheme="minorHAnsi"/>
          <w:sz w:val="24"/>
          <w:szCs w:val="24"/>
        </w:rPr>
        <w:t>.</w:t>
      </w:r>
    </w:p>
    <w:p w14:paraId="799381CB" w14:textId="6583CE47" w:rsidR="009B39BF" w:rsidRDefault="009B39BF"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-Asesorar a los docentes sobre las posibles maneras de abordar los procesos de aprendizaje, los modos de vinculación de los estudiantes y las situaciones problemáticas particulares que puedan presentarse en relación a un estudiante o un grupo, en orden a construir estrategias de inclusión que garanticen el respeto a las trayectorias escolares.</w:t>
      </w:r>
    </w:p>
    <w:p w14:paraId="0C8D66BE" w14:textId="1FC6C179" w:rsidR="009B39BF" w:rsidRDefault="009B39BF"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-Ejercer la coordinación y asesoramiento de los equipos de profesores tutores</w:t>
      </w:r>
      <w:r w:rsidR="001646CC">
        <w:rPr>
          <w:rFonts w:asciiTheme="minorHAnsi" w:hAnsiTheme="minorHAnsi"/>
          <w:sz w:val="24"/>
          <w:szCs w:val="24"/>
        </w:rPr>
        <w:t xml:space="preserve"> acompañantes</w:t>
      </w:r>
      <w:r>
        <w:rPr>
          <w:rFonts w:asciiTheme="minorHAnsi" w:hAnsiTheme="minorHAnsi"/>
          <w:sz w:val="24"/>
          <w:szCs w:val="24"/>
        </w:rPr>
        <w:t>, promoviendo la comunicación fluida entre los mismos, los equipos docentes, el área de preceptoría y las familias en lo que concierne a las trayectorias escolares.</w:t>
      </w:r>
    </w:p>
    <w:p w14:paraId="24339692" w14:textId="334639FB" w:rsidR="009B39BF" w:rsidRDefault="009B39BF"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lastRenderedPageBreak/>
        <w:t>-Actuar como nexo entre los preceptores, los docentes y los tutores en caso de que el proceso educativo de los estudiantes requiera intervenciones particulares para garantizar sus trayectorias escolares.</w:t>
      </w:r>
    </w:p>
    <w:p w14:paraId="282B2941" w14:textId="680DE268" w:rsidR="009B39BF" w:rsidRDefault="009B39BF"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-Generar, en conjunto con el equipo directivo y docente, dispositivos que garanticen el ingreso, la permanencia, el reingreso y el egreso del sistema educativo.</w:t>
      </w:r>
    </w:p>
    <w:p w14:paraId="77B38CD7" w14:textId="77777777" w:rsidR="006C1C6E" w:rsidRDefault="006C1C6E" w:rsidP="0089434B">
      <w:pPr>
        <w:spacing w:before="100" w:beforeAutospacing="1" w:after="100" w:afterAutospacing="1"/>
        <w:jc w:val="both"/>
        <w:rPr>
          <w:rFonts w:asciiTheme="minorHAnsi" w:hAnsiTheme="minorHAnsi"/>
          <w:sz w:val="24"/>
          <w:szCs w:val="24"/>
        </w:rPr>
      </w:pPr>
    </w:p>
    <w:p w14:paraId="31A72FFA" w14:textId="36C06A77" w:rsidR="00577445" w:rsidRPr="00B3780C" w:rsidRDefault="00343B7C" w:rsidP="00FA4A27">
      <w:pPr>
        <w:spacing w:before="100" w:beforeAutospacing="1" w:after="100" w:afterAutospacing="1"/>
        <w:ind w:left="720"/>
        <w:jc w:val="both"/>
        <w:rPr>
          <w:rFonts w:asciiTheme="minorHAnsi" w:hAnsiTheme="minorHAnsi"/>
          <w:b/>
          <w:bCs/>
          <w:sz w:val="24"/>
          <w:szCs w:val="24"/>
        </w:rPr>
      </w:pPr>
      <w:proofErr w:type="spellStart"/>
      <w:r>
        <w:rPr>
          <w:rFonts w:asciiTheme="minorHAnsi" w:hAnsiTheme="minorHAnsi"/>
          <w:b/>
          <w:bCs/>
          <w:sz w:val="24"/>
          <w:szCs w:val="24"/>
        </w:rPr>
        <w:t>Preceptoría</w:t>
      </w:r>
      <w:proofErr w:type="spellEnd"/>
    </w:p>
    <w:p w14:paraId="51DED92D" w14:textId="32518F51" w:rsidR="009B39BF" w:rsidRDefault="009B39BF"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w:t>
      </w:r>
      <w:r w:rsidR="00B3780C" w:rsidRPr="00B3780C">
        <w:rPr>
          <w:rFonts w:asciiTheme="minorHAnsi" w:hAnsiTheme="minorHAnsi"/>
          <w:sz w:val="24"/>
          <w:szCs w:val="24"/>
        </w:rPr>
        <w:t>Producir, sistematizar y poner a disposición</w:t>
      </w:r>
      <w:r w:rsidR="00B3780C">
        <w:rPr>
          <w:rFonts w:asciiTheme="minorHAnsi" w:hAnsiTheme="minorHAnsi"/>
          <w:sz w:val="24"/>
          <w:szCs w:val="24"/>
        </w:rPr>
        <w:t xml:space="preserve"> </w:t>
      </w:r>
      <w:r w:rsidR="00B3780C" w:rsidRPr="00B3780C">
        <w:rPr>
          <w:rFonts w:asciiTheme="minorHAnsi" w:hAnsiTheme="minorHAnsi"/>
          <w:sz w:val="24"/>
          <w:szCs w:val="24"/>
        </w:rPr>
        <w:t xml:space="preserve">institucional </w:t>
      </w:r>
      <w:r w:rsidR="007C42E3">
        <w:rPr>
          <w:rFonts w:asciiTheme="minorHAnsi" w:hAnsiTheme="minorHAnsi"/>
          <w:sz w:val="24"/>
          <w:szCs w:val="24"/>
        </w:rPr>
        <w:t xml:space="preserve">a través de Asesoría Pedagógica </w:t>
      </w:r>
      <w:r w:rsidR="00B3780C" w:rsidRPr="00B3780C">
        <w:rPr>
          <w:rFonts w:asciiTheme="minorHAnsi" w:hAnsiTheme="minorHAnsi"/>
          <w:sz w:val="24"/>
          <w:szCs w:val="24"/>
        </w:rPr>
        <w:t>información relevante a partir de la</w:t>
      </w:r>
      <w:r w:rsidR="00B3780C">
        <w:rPr>
          <w:rFonts w:asciiTheme="minorHAnsi" w:hAnsiTheme="minorHAnsi"/>
          <w:sz w:val="24"/>
          <w:szCs w:val="24"/>
        </w:rPr>
        <w:t xml:space="preserve"> </w:t>
      </w:r>
      <w:r w:rsidR="00B3780C" w:rsidRPr="00B3780C">
        <w:rPr>
          <w:rFonts w:asciiTheme="minorHAnsi" w:hAnsiTheme="minorHAnsi"/>
          <w:sz w:val="24"/>
          <w:szCs w:val="24"/>
        </w:rPr>
        <w:t>documentación existente en diferentes registros</w:t>
      </w:r>
      <w:r w:rsidR="00B3780C">
        <w:rPr>
          <w:rFonts w:asciiTheme="minorHAnsi" w:hAnsiTheme="minorHAnsi"/>
          <w:sz w:val="24"/>
          <w:szCs w:val="24"/>
        </w:rPr>
        <w:t xml:space="preserve"> </w:t>
      </w:r>
      <w:r w:rsidR="00B3780C" w:rsidRPr="00B3780C">
        <w:rPr>
          <w:rFonts w:asciiTheme="minorHAnsi" w:hAnsiTheme="minorHAnsi"/>
          <w:sz w:val="24"/>
          <w:szCs w:val="24"/>
        </w:rPr>
        <w:t>(legajos, registro de asistencia, SAGE, otros) que</w:t>
      </w:r>
      <w:r w:rsidR="00B3780C">
        <w:rPr>
          <w:rFonts w:asciiTheme="minorHAnsi" w:hAnsiTheme="minorHAnsi"/>
          <w:sz w:val="24"/>
          <w:szCs w:val="24"/>
        </w:rPr>
        <w:t xml:space="preserve"> </w:t>
      </w:r>
      <w:r w:rsidR="00B3780C" w:rsidRPr="00B3780C">
        <w:rPr>
          <w:rFonts w:asciiTheme="minorHAnsi" w:hAnsiTheme="minorHAnsi"/>
          <w:sz w:val="24"/>
          <w:szCs w:val="24"/>
        </w:rPr>
        <w:t>aporten datos sobre las trayectorias y biografías</w:t>
      </w:r>
      <w:r w:rsidR="00B3780C">
        <w:rPr>
          <w:rFonts w:asciiTheme="minorHAnsi" w:hAnsiTheme="minorHAnsi"/>
          <w:sz w:val="24"/>
          <w:szCs w:val="24"/>
        </w:rPr>
        <w:t xml:space="preserve"> </w:t>
      </w:r>
      <w:r w:rsidR="00B3780C" w:rsidRPr="00B3780C">
        <w:rPr>
          <w:rFonts w:asciiTheme="minorHAnsi" w:hAnsiTheme="minorHAnsi"/>
          <w:sz w:val="24"/>
          <w:szCs w:val="24"/>
        </w:rPr>
        <w:t>escolares de los estudiantes a cargo.</w:t>
      </w:r>
    </w:p>
    <w:p w14:paraId="69F3284A" w14:textId="3F331F25" w:rsidR="00B3780C" w:rsidRDefault="00B3780C"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w:t>
      </w:r>
      <w:r w:rsidRPr="00B3780C">
        <w:rPr>
          <w:rFonts w:asciiTheme="minorHAnsi" w:hAnsiTheme="minorHAnsi"/>
          <w:sz w:val="24"/>
          <w:szCs w:val="24"/>
        </w:rPr>
        <w:t>Integrar equipos para la concreción de actividades</w:t>
      </w:r>
      <w:r>
        <w:rPr>
          <w:rFonts w:asciiTheme="minorHAnsi" w:hAnsiTheme="minorHAnsi"/>
          <w:sz w:val="24"/>
          <w:szCs w:val="24"/>
        </w:rPr>
        <w:t xml:space="preserve"> </w:t>
      </w:r>
      <w:r w:rsidRPr="00B3780C">
        <w:rPr>
          <w:rFonts w:asciiTheme="minorHAnsi" w:hAnsiTheme="minorHAnsi"/>
          <w:sz w:val="24"/>
          <w:szCs w:val="24"/>
        </w:rPr>
        <w:t>institucionales y curriculares, aportando tanto</w:t>
      </w:r>
      <w:r>
        <w:rPr>
          <w:rFonts w:asciiTheme="minorHAnsi" w:hAnsiTheme="minorHAnsi"/>
          <w:sz w:val="24"/>
          <w:szCs w:val="24"/>
        </w:rPr>
        <w:t xml:space="preserve"> </w:t>
      </w:r>
      <w:r w:rsidRPr="00B3780C">
        <w:rPr>
          <w:rFonts w:asciiTheme="minorHAnsi" w:hAnsiTheme="minorHAnsi"/>
          <w:sz w:val="24"/>
          <w:szCs w:val="24"/>
        </w:rPr>
        <w:t>desde la función de preceptor como desde el perfil</w:t>
      </w:r>
      <w:r>
        <w:rPr>
          <w:rFonts w:asciiTheme="minorHAnsi" w:hAnsiTheme="minorHAnsi"/>
          <w:sz w:val="24"/>
          <w:szCs w:val="24"/>
        </w:rPr>
        <w:t xml:space="preserve"> </w:t>
      </w:r>
      <w:r w:rsidRPr="00B3780C">
        <w:rPr>
          <w:rFonts w:asciiTheme="minorHAnsi" w:hAnsiTheme="minorHAnsi"/>
          <w:sz w:val="24"/>
          <w:szCs w:val="24"/>
        </w:rPr>
        <w:t>docente.</w:t>
      </w:r>
    </w:p>
    <w:p w14:paraId="45589EB6" w14:textId="273E99AC" w:rsidR="00577445" w:rsidRDefault="00B3780C"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w:t>
      </w:r>
      <w:r w:rsidRPr="00B3780C">
        <w:rPr>
          <w:rFonts w:asciiTheme="minorHAnsi" w:hAnsiTheme="minorHAnsi"/>
          <w:sz w:val="24"/>
          <w:szCs w:val="24"/>
        </w:rPr>
        <w:t>Poner a disposición del equipo directivo, pedagógico</w:t>
      </w:r>
      <w:r>
        <w:rPr>
          <w:rFonts w:asciiTheme="minorHAnsi" w:hAnsiTheme="minorHAnsi"/>
          <w:sz w:val="24"/>
          <w:szCs w:val="24"/>
        </w:rPr>
        <w:t xml:space="preserve"> </w:t>
      </w:r>
      <w:r w:rsidRPr="00B3780C">
        <w:rPr>
          <w:rFonts w:asciiTheme="minorHAnsi" w:hAnsiTheme="minorHAnsi"/>
          <w:sz w:val="24"/>
          <w:szCs w:val="24"/>
        </w:rPr>
        <w:t>y de orientación y tutoría información sistematizada</w:t>
      </w:r>
      <w:r>
        <w:rPr>
          <w:rFonts w:asciiTheme="minorHAnsi" w:hAnsiTheme="minorHAnsi"/>
          <w:sz w:val="24"/>
          <w:szCs w:val="24"/>
        </w:rPr>
        <w:t xml:space="preserve"> </w:t>
      </w:r>
      <w:r w:rsidRPr="00B3780C">
        <w:rPr>
          <w:rFonts w:asciiTheme="minorHAnsi" w:hAnsiTheme="minorHAnsi"/>
          <w:sz w:val="24"/>
          <w:szCs w:val="24"/>
        </w:rPr>
        <w:t>sobre las trayectorias escolares de los alumnos a</w:t>
      </w:r>
      <w:r w:rsidR="0089434B">
        <w:rPr>
          <w:rFonts w:asciiTheme="minorHAnsi" w:hAnsiTheme="minorHAnsi"/>
          <w:sz w:val="24"/>
          <w:szCs w:val="24"/>
        </w:rPr>
        <w:t xml:space="preserve"> </w:t>
      </w:r>
      <w:r w:rsidRPr="00B3780C">
        <w:rPr>
          <w:rFonts w:asciiTheme="minorHAnsi" w:hAnsiTheme="minorHAnsi"/>
          <w:sz w:val="24"/>
          <w:szCs w:val="24"/>
        </w:rPr>
        <w:t>cargo.</w:t>
      </w:r>
    </w:p>
    <w:p w14:paraId="065E2CCD" w14:textId="279A1D0C" w:rsidR="00B3780C" w:rsidRPr="00B3780C" w:rsidRDefault="00B3780C"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w:t>
      </w:r>
      <w:r w:rsidRPr="00B3780C">
        <w:rPr>
          <w:rFonts w:asciiTheme="minorHAnsi" w:hAnsiTheme="minorHAnsi"/>
          <w:sz w:val="24"/>
          <w:szCs w:val="24"/>
        </w:rPr>
        <w:t>Sistematizar estadísticamente el rendimiento</w:t>
      </w:r>
      <w:r>
        <w:rPr>
          <w:rFonts w:asciiTheme="minorHAnsi" w:hAnsiTheme="minorHAnsi"/>
          <w:sz w:val="24"/>
          <w:szCs w:val="24"/>
        </w:rPr>
        <w:t xml:space="preserve"> </w:t>
      </w:r>
      <w:r w:rsidRPr="00B3780C">
        <w:rPr>
          <w:rFonts w:asciiTheme="minorHAnsi" w:hAnsiTheme="minorHAnsi"/>
          <w:sz w:val="24"/>
          <w:szCs w:val="24"/>
        </w:rPr>
        <w:t>académico de los alumnos, de acuerdo con las</w:t>
      </w:r>
      <w:r>
        <w:rPr>
          <w:rFonts w:asciiTheme="minorHAnsi" w:hAnsiTheme="minorHAnsi"/>
          <w:sz w:val="24"/>
          <w:szCs w:val="24"/>
        </w:rPr>
        <w:t xml:space="preserve"> </w:t>
      </w:r>
      <w:r w:rsidRPr="00B3780C">
        <w:rPr>
          <w:rFonts w:asciiTheme="minorHAnsi" w:hAnsiTheme="minorHAnsi"/>
          <w:sz w:val="24"/>
          <w:szCs w:val="24"/>
        </w:rPr>
        <w:t>orientaciones del equipo directivo acerca del</w:t>
      </w:r>
      <w:r>
        <w:rPr>
          <w:rFonts w:asciiTheme="minorHAnsi" w:hAnsiTheme="minorHAnsi"/>
          <w:sz w:val="24"/>
          <w:szCs w:val="24"/>
        </w:rPr>
        <w:t xml:space="preserve"> </w:t>
      </w:r>
      <w:r w:rsidRPr="00B3780C">
        <w:rPr>
          <w:rFonts w:asciiTheme="minorHAnsi" w:hAnsiTheme="minorHAnsi"/>
          <w:sz w:val="24"/>
          <w:szCs w:val="24"/>
        </w:rPr>
        <w:t>carácter trimestral, anual u otros.</w:t>
      </w:r>
    </w:p>
    <w:p w14:paraId="310B7D7C" w14:textId="3E491ACA" w:rsidR="00577445" w:rsidRDefault="00B3780C"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w:t>
      </w:r>
      <w:r w:rsidRPr="00B3780C">
        <w:rPr>
          <w:rFonts w:asciiTheme="minorHAnsi" w:hAnsiTheme="minorHAnsi"/>
          <w:sz w:val="24"/>
          <w:szCs w:val="24"/>
        </w:rPr>
        <w:t>Poner a disposición del equipo pedagógico y de</w:t>
      </w:r>
      <w:r>
        <w:rPr>
          <w:rFonts w:asciiTheme="minorHAnsi" w:hAnsiTheme="minorHAnsi"/>
          <w:sz w:val="24"/>
          <w:szCs w:val="24"/>
        </w:rPr>
        <w:t xml:space="preserve"> </w:t>
      </w:r>
      <w:r w:rsidRPr="00B3780C">
        <w:rPr>
          <w:rFonts w:asciiTheme="minorHAnsi" w:hAnsiTheme="minorHAnsi"/>
          <w:sz w:val="24"/>
          <w:szCs w:val="24"/>
        </w:rPr>
        <w:t>orientación y tutoría las sistematizaciones</w:t>
      </w:r>
      <w:r>
        <w:rPr>
          <w:rFonts w:asciiTheme="minorHAnsi" w:hAnsiTheme="minorHAnsi"/>
          <w:sz w:val="24"/>
          <w:szCs w:val="24"/>
        </w:rPr>
        <w:t xml:space="preserve"> </w:t>
      </w:r>
      <w:r w:rsidRPr="00B3780C">
        <w:rPr>
          <w:rFonts w:asciiTheme="minorHAnsi" w:hAnsiTheme="minorHAnsi"/>
          <w:sz w:val="24"/>
          <w:szCs w:val="24"/>
        </w:rPr>
        <w:t>estadísticas del rendimiento académico de los</w:t>
      </w:r>
      <w:r>
        <w:rPr>
          <w:rFonts w:asciiTheme="minorHAnsi" w:hAnsiTheme="minorHAnsi"/>
          <w:sz w:val="24"/>
          <w:szCs w:val="24"/>
        </w:rPr>
        <w:t xml:space="preserve"> </w:t>
      </w:r>
      <w:r w:rsidRPr="00B3780C">
        <w:rPr>
          <w:rFonts w:asciiTheme="minorHAnsi" w:hAnsiTheme="minorHAnsi"/>
          <w:sz w:val="24"/>
          <w:szCs w:val="24"/>
        </w:rPr>
        <w:t>alumnos.</w:t>
      </w:r>
    </w:p>
    <w:p w14:paraId="46040649" w14:textId="2371F61D" w:rsidR="001646CC" w:rsidRDefault="001646CC" w:rsidP="001646CC">
      <w:pPr>
        <w:spacing w:before="100" w:beforeAutospacing="1" w:after="100" w:afterAutospacing="1"/>
        <w:jc w:val="both"/>
        <w:rPr>
          <w:rFonts w:asciiTheme="minorHAnsi" w:hAnsiTheme="minorHAnsi"/>
          <w:sz w:val="24"/>
          <w:szCs w:val="24"/>
        </w:rPr>
      </w:pPr>
      <w:r>
        <w:rPr>
          <w:rFonts w:asciiTheme="minorHAnsi" w:hAnsiTheme="minorHAnsi"/>
          <w:sz w:val="24"/>
          <w:szCs w:val="24"/>
        </w:rPr>
        <w:t>-</w:t>
      </w:r>
      <w:r w:rsidRPr="001D5AED">
        <w:rPr>
          <w:rFonts w:asciiTheme="minorHAnsi" w:hAnsiTheme="minorHAnsi"/>
          <w:sz w:val="24"/>
          <w:szCs w:val="24"/>
        </w:rPr>
        <w:t xml:space="preserve">Tener una presencia activa y acompañar los intereses de las y los adolescentes y jóvenes en relación con diversos proyectos que puedan/quieran emprender y que tengan vinculación con algún/os espacio/s curricular/es que estén cursando. </w:t>
      </w:r>
    </w:p>
    <w:p w14:paraId="159595DF" w14:textId="77777777" w:rsidR="001646CC" w:rsidRDefault="001646CC" w:rsidP="0089434B">
      <w:pPr>
        <w:spacing w:before="100" w:beforeAutospacing="1" w:after="100" w:afterAutospacing="1"/>
        <w:jc w:val="both"/>
        <w:rPr>
          <w:rFonts w:asciiTheme="minorHAnsi" w:hAnsiTheme="minorHAnsi"/>
          <w:sz w:val="24"/>
          <w:szCs w:val="24"/>
        </w:rPr>
      </w:pPr>
    </w:p>
    <w:p w14:paraId="68FC06BD" w14:textId="287CCDD5" w:rsidR="00577445" w:rsidRPr="00B3780C" w:rsidRDefault="00B3780C" w:rsidP="00FA4A27">
      <w:pPr>
        <w:spacing w:before="100" w:beforeAutospacing="1" w:after="100" w:afterAutospacing="1"/>
        <w:ind w:left="720"/>
        <w:jc w:val="both"/>
        <w:rPr>
          <w:rFonts w:asciiTheme="minorHAnsi" w:hAnsiTheme="minorHAnsi"/>
          <w:b/>
          <w:bCs/>
          <w:sz w:val="24"/>
          <w:szCs w:val="24"/>
        </w:rPr>
      </w:pPr>
      <w:r w:rsidRPr="00B3780C">
        <w:rPr>
          <w:rFonts w:asciiTheme="minorHAnsi" w:hAnsiTheme="minorHAnsi"/>
          <w:b/>
          <w:bCs/>
          <w:sz w:val="24"/>
          <w:szCs w:val="24"/>
        </w:rPr>
        <w:t>Orientación y Tutoría</w:t>
      </w:r>
    </w:p>
    <w:p w14:paraId="4C170E20" w14:textId="336C9369" w:rsidR="00577445" w:rsidRDefault="00B3780C"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-Participar en la planificación anual, elaborada por los equipos de gestión escolar, en lo referente al acompañamiento de las trayectorias escolares, de manera coordinada con otros docentes involucrados, definiendo objetivos, prioridades, estrategias de abordaje y seguimiento, acordes a la particularidad institucional.</w:t>
      </w:r>
    </w:p>
    <w:p w14:paraId="675FE00F" w14:textId="00FA3D61" w:rsidR="00B3780C" w:rsidRDefault="00B3780C"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-Acompañar las trayectorias escolares de los estudiantes, en sus dimensiones académica y afectiva.</w:t>
      </w:r>
    </w:p>
    <w:p w14:paraId="1B115070" w14:textId="6D3F4140" w:rsidR="005B57DA" w:rsidRDefault="005B57DA"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lastRenderedPageBreak/>
        <w:t>-Generar espacios para el abordaje de los intereses de los estudiantes.</w:t>
      </w:r>
    </w:p>
    <w:p w14:paraId="2EB72F35" w14:textId="1E15AD78" w:rsidR="005B57DA" w:rsidRDefault="005B57DA"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-Coordinar junto con el equipo de conducción, los preceptores, los docentes la realización de intervenciones en el tiempo y espacio del aula y reuniones con las familias para abordar temáticas académicas, afectivas y grupales y todas aquellas problemáticas relevantes que pudieran presentarse.</w:t>
      </w:r>
    </w:p>
    <w:p w14:paraId="6D80F32E" w14:textId="3F65913A" w:rsidR="005B57DA" w:rsidRDefault="005B57DA"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 xml:space="preserve">-Realizar acompañamientos particulares en aquellas trayectorias escolares que se vean vulneradas: violencia escolar, violencia de género, </w:t>
      </w:r>
      <w:proofErr w:type="spellStart"/>
      <w:r>
        <w:rPr>
          <w:rFonts w:asciiTheme="minorHAnsi" w:hAnsiTheme="minorHAnsi"/>
          <w:sz w:val="24"/>
          <w:szCs w:val="24"/>
        </w:rPr>
        <w:t>bullying</w:t>
      </w:r>
      <w:proofErr w:type="spellEnd"/>
      <w:r>
        <w:rPr>
          <w:rFonts w:asciiTheme="minorHAnsi" w:hAnsiTheme="minorHAnsi"/>
          <w:sz w:val="24"/>
          <w:szCs w:val="24"/>
        </w:rPr>
        <w:t>, situaciones de abuso, conflictos con la ley, consumos problemáticos, entre otros.</w:t>
      </w:r>
    </w:p>
    <w:p w14:paraId="4103AACE" w14:textId="44BC7AD3" w:rsidR="00977676" w:rsidRDefault="00977676" w:rsidP="00977676">
      <w:pPr>
        <w:spacing w:before="100" w:beforeAutospacing="1" w:after="100" w:afterAutospacing="1"/>
        <w:jc w:val="both"/>
        <w:rPr>
          <w:rFonts w:asciiTheme="minorHAnsi" w:hAnsiTheme="minorHAnsi"/>
          <w:sz w:val="24"/>
          <w:szCs w:val="24"/>
        </w:rPr>
      </w:pPr>
      <w:r>
        <w:rPr>
          <w:rFonts w:asciiTheme="minorHAnsi" w:hAnsiTheme="minorHAnsi"/>
          <w:sz w:val="24"/>
          <w:szCs w:val="24"/>
        </w:rPr>
        <w:t>-</w:t>
      </w:r>
      <w:r w:rsidRPr="001D5AED">
        <w:rPr>
          <w:rFonts w:asciiTheme="minorHAnsi" w:hAnsiTheme="minorHAnsi"/>
          <w:sz w:val="24"/>
          <w:szCs w:val="24"/>
        </w:rPr>
        <w:t xml:space="preserve">Diseñar y trabajar con las y los docentes, en espacios y tiempos generados ad hoc, en estrategias pedagógicas, recursos metodológicos, que den respuesta a las situaciones complejas que pudieran surgir y requieran un involucramiento de adultos (situaciones de violencia en el contexto escolar, problemas vinculares, maternidades y paternidades adolescentes, consumos problemáticos, problemáticas de salud física, mental, sexual y reproductiva, etc.). </w:t>
      </w:r>
    </w:p>
    <w:p w14:paraId="53D091E1" w14:textId="7BD365DD" w:rsidR="005B57DA" w:rsidRDefault="005B57DA"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-Sistematizar la información y/o documentación pertinente y relevante sobre la trayectoria escolar de los estudiantes.</w:t>
      </w:r>
    </w:p>
    <w:p w14:paraId="77F7D8B3" w14:textId="67302BE0" w:rsidR="005B57DA" w:rsidRDefault="005B57DA"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-Articular con la información que genere el Sistema de Alertas Temprana (SAT).</w:t>
      </w:r>
    </w:p>
    <w:p w14:paraId="3E102C15" w14:textId="597A7F1B" w:rsidR="005B57DA" w:rsidRDefault="005B57DA"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 xml:space="preserve">-Realizar informes junto con el equipo de conducción en relación a las trayectorias y solicitar la intervención de la supervisión, del Equipo de </w:t>
      </w:r>
      <w:r w:rsidR="001646CC">
        <w:rPr>
          <w:rFonts w:asciiTheme="minorHAnsi" w:hAnsiTheme="minorHAnsi"/>
          <w:sz w:val="24"/>
          <w:szCs w:val="24"/>
        </w:rPr>
        <w:t>Orientación Educativa</w:t>
      </w:r>
      <w:r>
        <w:rPr>
          <w:rFonts w:asciiTheme="minorHAnsi" w:hAnsiTheme="minorHAnsi"/>
          <w:sz w:val="24"/>
          <w:szCs w:val="24"/>
        </w:rPr>
        <w:t xml:space="preserve"> (EOE), del Consejo Provincial de la Niñez, Adolescencia y Familia (COPNSF), de la Defensoría de Pobres y Menores y todos los organismos referidos en los Protocolos de Actuación Interministeriales e Interinstitucionales vigentes, en las situaciones que así lo requieran, así como todos aquellos programas dependientes del CGE.</w:t>
      </w:r>
    </w:p>
    <w:p w14:paraId="404FD6F3" w14:textId="51F6056A" w:rsidR="001646CC" w:rsidRDefault="001646CC" w:rsidP="001646CC">
      <w:pPr>
        <w:spacing w:before="100" w:beforeAutospacing="1" w:after="100" w:afterAutospacing="1"/>
        <w:jc w:val="both"/>
        <w:rPr>
          <w:rFonts w:asciiTheme="minorHAnsi" w:hAnsiTheme="minorHAnsi"/>
          <w:sz w:val="24"/>
          <w:szCs w:val="24"/>
        </w:rPr>
      </w:pPr>
      <w:r>
        <w:rPr>
          <w:rFonts w:asciiTheme="minorHAnsi" w:hAnsiTheme="minorHAnsi"/>
          <w:sz w:val="24"/>
          <w:szCs w:val="24"/>
        </w:rPr>
        <w:t>-</w:t>
      </w:r>
      <w:r w:rsidRPr="001D5AED">
        <w:rPr>
          <w:rFonts w:asciiTheme="minorHAnsi" w:hAnsiTheme="minorHAnsi"/>
          <w:sz w:val="24"/>
          <w:szCs w:val="24"/>
        </w:rPr>
        <w:t>Acompañar a las y los ingresantes en el proceso de inserción en la institución y sus dinámicas de trabajo.</w:t>
      </w:r>
    </w:p>
    <w:p w14:paraId="24E8ECB0" w14:textId="77777777" w:rsidR="00343B7C" w:rsidRDefault="00343B7C" w:rsidP="0089434B">
      <w:pPr>
        <w:spacing w:before="100" w:beforeAutospacing="1" w:after="100" w:afterAutospacing="1"/>
        <w:jc w:val="both"/>
        <w:rPr>
          <w:rFonts w:asciiTheme="minorHAnsi" w:hAnsiTheme="minorHAnsi"/>
          <w:b/>
          <w:bCs/>
          <w:sz w:val="24"/>
          <w:szCs w:val="24"/>
        </w:rPr>
      </w:pPr>
    </w:p>
    <w:p w14:paraId="1B376591" w14:textId="1649B8C3" w:rsidR="00577445" w:rsidRPr="0089434B" w:rsidRDefault="00343B7C" w:rsidP="00FA4A27">
      <w:pPr>
        <w:spacing w:before="100" w:beforeAutospacing="1" w:after="100" w:afterAutospacing="1"/>
        <w:ind w:left="720"/>
        <w:jc w:val="both"/>
        <w:rPr>
          <w:rFonts w:asciiTheme="minorHAnsi" w:hAnsiTheme="minorHAnsi"/>
          <w:b/>
          <w:bCs/>
          <w:sz w:val="24"/>
          <w:szCs w:val="24"/>
        </w:rPr>
      </w:pPr>
      <w:r>
        <w:rPr>
          <w:rFonts w:asciiTheme="minorHAnsi" w:hAnsiTheme="minorHAnsi"/>
          <w:b/>
          <w:bCs/>
          <w:sz w:val="24"/>
          <w:szCs w:val="24"/>
        </w:rPr>
        <w:t>Coordinación</w:t>
      </w:r>
      <w:r w:rsidR="005B57DA" w:rsidRPr="0089434B">
        <w:rPr>
          <w:rFonts w:asciiTheme="minorHAnsi" w:hAnsiTheme="minorHAnsi"/>
          <w:b/>
          <w:bCs/>
          <w:sz w:val="24"/>
          <w:szCs w:val="24"/>
        </w:rPr>
        <w:t xml:space="preserve"> de área</w:t>
      </w:r>
    </w:p>
    <w:p w14:paraId="2026378C" w14:textId="35DB826E" w:rsidR="005B57DA" w:rsidRDefault="0089434B" w:rsidP="0089434B">
      <w:pPr>
        <w:spacing w:before="100" w:beforeAutospacing="1" w:after="100" w:afterAutospacing="1"/>
        <w:jc w:val="both"/>
        <w:rPr>
          <w:rFonts w:asciiTheme="minorHAnsi" w:hAnsiTheme="minorHAnsi"/>
          <w:sz w:val="24"/>
          <w:szCs w:val="24"/>
        </w:rPr>
      </w:pPr>
      <w:r w:rsidRPr="00872E37">
        <w:rPr>
          <w:rFonts w:asciiTheme="minorHAnsi" w:hAnsiTheme="minorHAnsi"/>
          <w:sz w:val="24"/>
          <w:szCs w:val="24"/>
        </w:rPr>
        <w:t>-</w:t>
      </w:r>
      <w:r w:rsidR="00872E37" w:rsidRPr="00872E37">
        <w:rPr>
          <w:rFonts w:asciiTheme="minorHAnsi" w:hAnsiTheme="minorHAnsi"/>
          <w:sz w:val="24"/>
          <w:szCs w:val="24"/>
        </w:rPr>
        <w:t>Propiciar</w:t>
      </w:r>
      <w:r w:rsidR="00872E37">
        <w:rPr>
          <w:rFonts w:asciiTheme="minorHAnsi" w:hAnsiTheme="minorHAnsi"/>
          <w:sz w:val="24"/>
          <w:szCs w:val="24"/>
        </w:rPr>
        <w:t xml:space="preserve"> al interior del equipo docente del área </w:t>
      </w:r>
      <w:r w:rsidR="00626782">
        <w:rPr>
          <w:rFonts w:asciiTheme="minorHAnsi" w:hAnsiTheme="minorHAnsi"/>
          <w:sz w:val="24"/>
          <w:szCs w:val="24"/>
        </w:rPr>
        <w:t xml:space="preserve">encuentros sistemáticos tendientes a la definición de </w:t>
      </w:r>
      <w:r w:rsidR="00872E37">
        <w:rPr>
          <w:rFonts w:asciiTheme="minorHAnsi" w:hAnsiTheme="minorHAnsi"/>
          <w:sz w:val="24"/>
          <w:szCs w:val="24"/>
        </w:rPr>
        <w:t xml:space="preserve">alternativas de trabajo docente, tiempos escolares y procesos de enseñanza y aprendizaje que resignifiquen la organización y </w:t>
      </w:r>
      <w:r w:rsidR="002E57FD">
        <w:rPr>
          <w:rFonts w:asciiTheme="minorHAnsi" w:hAnsiTheme="minorHAnsi"/>
          <w:sz w:val="24"/>
          <w:szCs w:val="24"/>
        </w:rPr>
        <w:t>abordaje</w:t>
      </w:r>
      <w:r w:rsidR="00872E37">
        <w:rPr>
          <w:rFonts w:asciiTheme="minorHAnsi" w:hAnsiTheme="minorHAnsi"/>
          <w:sz w:val="24"/>
          <w:szCs w:val="24"/>
        </w:rPr>
        <w:t xml:space="preserve"> de los conocimientos y saberes desde perspectivas epistemológicas y pedagógicas interdisciplinares.</w:t>
      </w:r>
    </w:p>
    <w:p w14:paraId="664E9929" w14:textId="10591A90" w:rsidR="00872E37" w:rsidRDefault="00872E37"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lastRenderedPageBreak/>
        <w:t>-</w:t>
      </w:r>
      <w:r w:rsidR="00626782">
        <w:rPr>
          <w:rFonts w:asciiTheme="minorHAnsi" w:hAnsiTheme="minorHAnsi"/>
          <w:sz w:val="24"/>
          <w:szCs w:val="24"/>
        </w:rPr>
        <w:t>Promover la construcción colectiva de situaciones iniciales grupales del alumnado, atendiendo a las particularidades de las trayectorias y biografías escolares que colaboren con la definición de propuestas de gestión de la enseñanza situadas.</w:t>
      </w:r>
    </w:p>
    <w:p w14:paraId="455CC015" w14:textId="26B8C6CF" w:rsidR="00626782" w:rsidRDefault="00626782"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-Generar espacios de análisis y retroalimentación de información sistematizada acerca del rendimiento académico en vista a la adecuación de las propuestas de enseñanza y evaluación.</w:t>
      </w:r>
    </w:p>
    <w:p w14:paraId="19AFC267" w14:textId="36E389B9" w:rsidR="00626782" w:rsidRDefault="00626782"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 xml:space="preserve">-Socializar información </w:t>
      </w:r>
      <w:r w:rsidR="001646CC">
        <w:rPr>
          <w:rFonts w:asciiTheme="minorHAnsi" w:hAnsiTheme="minorHAnsi"/>
          <w:sz w:val="24"/>
          <w:szCs w:val="24"/>
        </w:rPr>
        <w:t xml:space="preserve">sistematizada relacionada con </w:t>
      </w:r>
      <w:r>
        <w:rPr>
          <w:rFonts w:asciiTheme="minorHAnsi" w:hAnsiTheme="minorHAnsi"/>
          <w:sz w:val="24"/>
          <w:szCs w:val="24"/>
        </w:rPr>
        <w:t>el alumnado destinatario de apoyos situados</w:t>
      </w:r>
      <w:r w:rsidR="002E57FD">
        <w:rPr>
          <w:rFonts w:asciiTheme="minorHAnsi" w:hAnsiTheme="minorHAnsi"/>
          <w:sz w:val="24"/>
          <w:szCs w:val="24"/>
        </w:rPr>
        <w:t>, en articulación con los docentes tutores</w:t>
      </w:r>
      <w:r w:rsidR="001646CC">
        <w:rPr>
          <w:rFonts w:asciiTheme="minorHAnsi" w:hAnsiTheme="minorHAnsi"/>
          <w:sz w:val="24"/>
          <w:szCs w:val="24"/>
        </w:rPr>
        <w:t xml:space="preserve"> acompañantes en el ámbito del Consejo Institucional</w:t>
      </w:r>
      <w:r w:rsidR="002E57FD">
        <w:rPr>
          <w:rFonts w:asciiTheme="minorHAnsi" w:hAnsiTheme="minorHAnsi"/>
          <w:sz w:val="24"/>
          <w:szCs w:val="24"/>
        </w:rPr>
        <w:t>.</w:t>
      </w:r>
      <w:r>
        <w:rPr>
          <w:rFonts w:asciiTheme="minorHAnsi" w:hAnsiTheme="minorHAnsi"/>
          <w:sz w:val="24"/>
          <w:szCs w:val="24"/>
        </w:rPr>
        <w:t xml:space="preserve"> </w:t>
      </w:r>
    </w:p>
    <w:p w14:paraId="0ED45ABA" w14:textId="554E81C9" w:rsidR="001646CC" w:rsidRPr="00872E37" w:rsidRDefault="001646CC"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-Promover y acompañar la definición de propuestas interdisciplinares, informando periódicamente a Asesoría Pedagógica y el Equipo Directivo.</w:t>
      </w:r>
    </w:p>
    <w:p w14:paraId="4E23AE76" w14:textId="77777777" w:rsidR="00343B7C" w:rsidRDefault="00343B7C" w:rsidP="0089434B">
      <w:pPr>
        <w:spacing w:before="100" w:beforeAutospacing="1" w:after="100" w:afterAutospacing="1"/>
        <w:jc w:val="both"/>
        <w:rPr>
          <w:rFonts w:asciiTheme="minorHAnsi" w:hAnsiTheme="minorHAnsi"/>
          <w:b/>
          <w:bCs/>
          <w:sz w:val="24"/>
          <w:szCs w:val="24"/>
        </w:rPr>
      </w:pPr>
    </w:p>
    <w:p w14:paraId="75D9E1FC" w14:textId="52E59F78" w:rsidR="005B57DA" w:rsidRPr="0089434B" w:rsidRDefault="005B57DA" w:rsidP="00FA4A27">
      <w:pPr>
        <w:spacing w:before="100" w:beforeAutospacing="1" w:after="100" w:afterAutospacing="1"/>
        <w:ind w:left="720"/>
        <w:jc w:val="both"/>
        <w:rPr>
          <w:rFonts w:asciiTheme="minorHAnsi" w:hAnsiTheme="minorHAnsi"/>
          <w:b/>
          <w:bCs/>
          <w:sz w:val="24"/>
          <w:szCs w:val="24"/>
        </w:rPr>
      </w:pPr>
      <w:r w:rsidRPr="0089434B">
        <w:rPr>
          <w:rFonts w:asciiTheme="minorHAnsi" w:hAnsiTheme="minorHAnsi"/>
          <w:b/>
          <w:bCs/>
          <w:sz w:val="24"/>
          <w:szCs w:val="24"/>
        </w:rPr>
        <w:t>Tutores acompaña</w:t>
      </w:r>
      <w:r w:rsidR="007F1577">
        <w:rPr>
          <w:rFonts w:asciiTheme="minorHAnsi" w:hAnsiTheme="minorHAnsi"/>
          <w:b/>
          <w:bCs/>
          <w:sz w:val="24"/>
          <w:szCs w:val="24"/>
        </w:rPr>
        <w:t>ntes de</w:t>
      </w:r>
      <w:r w:rsidRPr="0089434B">
        <w:rPr>
          <w:rFonts w:asciiTheme="minorHAnsi" w:hAnsiTheme="minorHAnsi"/>
          <w:b/>
          <w:bCs/>
          <w:sz w:val="24"/>
          <w:szCs w:val="24"/>
        </w:rPr>
        <w:t xml:space="preserve"> las trayectorias e intensificación de la enseñanza</w:t>
      </w:r>
    </w:p>
    <w:p w14:paraId="34A12E31" w14:textId="69908923" w:rsidR="00577445" w:rsidRDefault="004059E8"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w:t>
      </w:r>
      <w:r w:rsidR="007F1577">
        <w:rPr>
          <w:rFonts w:asciiTheme="minorHAnsi" w:hAnsiTheme="minorHAnsi"/>
          <w:sz w:val="24"/>
          <w:szCs w:val="24"/>
        </w:rPr>
        <w:t>Identificar juntamente con el/los profesor/es de los espacio/s curricular/es los obstáculos que presentan los alumnos en relación con contenidos específicos y prioritarios, y diseñar propuestas alternativas de enseñanza.</w:t>
      </w:r>
    </w:p>
    <w:p w14:paraId="68E9FFDE" w14:textId="3DE37CE9" w:rsidR="007F1577" w:rsidRDefault="007F1577"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-Ofrecer diferentes recorridos, en función de necesidades, tiempos y ritmos de aprendizaje de cada estudiante, decidiendo y orientando a cada uno de ellos acerca de cuál es la trayectoria más conveniente en función de sus procesos singulares.</w:t>
      </w:r>
    </w:p>
    <w:p w14:paraId="5B3BD32E" w14:textId="346C70C0" w:rsidR="007F1577" w:rsidRDefault="007F1577" w:rsidP="0089434B">
      <w:pPr>
        <w:spacing w:before="100" w:beforeAutospacing="1" w:after="100" w:afterAutospacing="1"/>
        <w:jc w:val="both"/>
        <w:rPr>
          <w:rFonts w:asciiTheme="minorHAnsi" w:hAnsiTheme="minorHAnsi"/>
          <w:sz w:val="24"/>
          <w:szCs w:val="24"/>
        </w:rPr>
      </w:pPr>
      <w:bookmarkStart w:id="2" w:name="_Hlk192611011"/>
      <w:r>
        <w:rPr>
          <w:rFonts w:asciiTheme="minorHAnsi" w:hAnsiTheme="minorHAnsi"/>
          <w:sz w:val="24"/>
          <w:szCs w:val="24"/>
        </w:rPr>
        <w:t>-Diseñar</w:t>
      </w:r>
      <w:r w:rsidR="00977676">
        <w:rPr>
          <w:rFonts w:asciiTheme="minorHAnsi" w:hAnsiTheme="minorHAnsi"/>
          <w:sz w:val="24"/>
          <w:szCs w:val="24"/>
        </w:rPr>
        <w:t xml:space="preserve"> e intervenir</w:t>
      </w:r>
      <w:r>
        <w:rPr>
          <w:rFonts w:asciiTheme="minorHAnsi" w:hAnsiTheme="minorHAnsi"/>
          <w:sz w:val="24"/>
          <w:szCs w:val="24"/>
        </w:rPr>
        <w:t xml:space="preserve"> conjuntamente con el/los profesor/es </w:t>
      </w:r>
      <w:r w:rsidR="00977676">
        <w:rPr>
          <w:rFonts w:asciiTheme="minorHAnsi" w:hAnsiTheme="minorHAnsi"/>
          <w:sz w:val="24"/>
          <w:szCs w:val="24"/>
        </w:rPr>
        <w:t xml:space="preserve">mediante </w:t>
      </w:r>
      <w:r>
        <w:rPr>
          <w:rFonts w:asciiTheme="minorHAnsi" w:hAnsiTheme="minorHAnsi"/>
          <w:sz w:val="24"/>
          <w:szCs w:val="24"/>
        </w:rPr>
        <w:t>un plan de apoyo para cada estudiante, integrándolo a las instancias que se consideren adecuadas, teniendo en cuenta la trayectoria actual y de años anteriores de la escolaridad.</w:t>
      </w:r>
      <w:r w:rsidR="00977676">
        <w:rPr>
          <w:rFonts w:asciiTheme="minorHAnsi" w:hAnsiTheme="minorHAnsi"/>
          <w:sz w:val="24"/>
          <w:szCs w:val="24"/>
        </w:rPr>
        <w:t xml:space="preserve"> </w:t>
      </w:r>
    </w:p>
    <w:p w14:paraId="371892AF" w14:textId="3BF54939" w:rsidR="007F1577" w:rsidRDefault="007F1577"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-Documentar debidamente el recorrido individualizado para cada estudiante</w:t>
      </w:r>
      <w:r w:rsidR="002E57FD">
        <w:rPr>
          <w:rFonts w:asciiTheme="minorHAnsi" w:hAnsiTheme="minorHAnsi"/>
          <w:sz w:val="24"/>
          <w:szCs w:val="24"/>
        </w:rPr>
        <w:t xml:space="preserve"> y socializarlo al interior de las áreas curriculares correspondientes</w:t>
      </w:r>
      <w:r>
        <w:rPr>
          <w:rFonts w:asciiTheme="minorHAnsi" w:hAnsiTheme="minorHAnsi"/>
          <w:sz w:val="24"/>
          <w:szCs w:val="24"/>
        </w:rPr>
        <w:t>.</w:t>
      </w:r>
    </w:p>
    <w:p w14:paraId="318A6704" w14:textId="5EBCC3F4" w:rsidR="007F1577" w:rsidRDefault="007F1577"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-Prever la inclusión de prácticas solidarias entre alumnos, donde la educación entre pares cuente con un espacio institucional en el que los estudiantes más avanzados colaboren con los alumnos de años inferiores.</w:t>
      </w:r>
    </w:p>
    <w:p w14:paraId="0AB6544A" w14:textId="7BA83B11" w:rsidR="007F1577" w:rsidRDefault="007F1577"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-Acordar conjuntamente con el/los profesor/es a cargo del/de los espacio/s curricular/es criterios de una evaluación en proceso que permita al estudiante acreditaciones parciales.</w:t>
      </w:r>
    </w:p>
    <w:bookmarkEnd w:id="2"/>
    <w:p w14:paraId="01FFCAE3" w14:textId="77777777" w:rsidR="00343B7C" w:rsidRDefault="00343B7C" w:rsidP="0089434B">
      <w:pPr>
        <w:spacing w:before="100" w:beforeAutospacing="1" w:after="100" w:afterAutospacing="1"/>
        <w:jc w:val="both"/>
        <w:rPr>
          <w:rFonts w:asciiTheme="minorHAnsi" w:hAnsiTheme="minorHAnsi"/>
          <w:b/>
          <w:bCs/>
          <w:sz w:val="24"/>
          <w:szCs w:val="24"/>
        </w:rPr>
      </w:pPr>
    </w:p>
    <w:p w14:paraId="3F005963" w14:textId="49E8C5F9" w:rsidR="004059E8" w:rsidRPr="004059E8" w:rsidRDefault="001646CC" w:rsidP="00FA4A27">
      <w:pPr>
        <w:spacing w:before="100" w:beforeAutospacing="1" w:after="100" w:afterAutospacing="1"/>
        <w:ind w:left="720"/>
        <w:jc w:val="both"/>
        <w:rPr>
          <w:rFonts w:asciiTheme="minorHAnsi" w:hAnsiTheme="minorHAnsi"/>
          <w:b/>
          <w:bCs/>
          <w:sz w:val="24"/>
          <w:szCs w:val="24"/>
        </w:rPr>
      </w:pPr>
      <w:r>
        <w:rPr>
          <w:rFonts w:asciiTheme="minorHAnsi" w:hAnsiTheme="minorHAnsi"/>
          <w:b/>
          <w:bCs/>
          <w:sz w:val="24"/>
          <w:szCs w:val="24"/>
        </w:rPr>
        <w:lastRenderedPageBreak/>
        <w:t>Docentes</w:t>
      </w:r>
      <w:r w:rsidR="004059E8" w:rsidRPr="004059E8">
        <w:rPr>
          <w:rFonts w:asciiTheme="minorHAnsi" w:hAnsiTheme="minorHAnsi"/>
          <w:b/>
          <w:bCs/>
          <w:sz w:val="24"/>
          <w:szCs w:val="24"/>
        </w:rPr>
        <w:t xml:space="preserve"> de espacios curriculares</w:t>
      </w:r>
    </w:p>
    <w:p w14:paraId="5FA1B89E" w14:textId="0EBA5B47" w:rsidR="004059E8" w:rsidRDefault="004578A4"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-Identificar juntamente con el Tutor Acompañante los obstáculos que presentan los alumnos en relación con contenidos específicos y prioritarios, y diseñar propuestas alternativas de enseñanza.</w:t>
      </w:r>
    </w:p>
    <w:p w14:paraId="1E4C5E8E" w14:textId="46520B61" w:rsidR="004578A4" w:rsidRDefault="004578A4"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-Participar juntamente con el Tutor Acompañante en el diseño de un plan de apoyo para cada estudiante, integrándolo a las instancias que se consideren adecuadas, teniendo en cuenta la trayectoria actual y de años anteriores en la escolaridad.</w:t>
      </w:r>
    </w:p>
    <w:p w14:paraId="6B07F382" w14:textId="31846415" w:rsidR="0089434B" w:rsidRDefault="0089434B"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w:t>
      </w:r>
      <w:r w:rsidRPr="001D5AED">
        <w:rPr>
          <w:rFonts w:asciiTheme="minorHAnsi" w:hAnsiTheme="minorHAnsi"/>
          <w:sz w:val="24"/>
          <w:szCs w:val="24"/>
        </w:rPr>
        <w:t xml:space="preserve">Diseñar estrategias de acompañamiento académico desde los primeros resultados no favorables que evidencien las y los estudiantes, a fin de minimizar la brecha entre lo que necesita aprender y lo alcanzado. </w:t>
      </w:r>
    </w:p>
    <w:p w14:paraId="2B15A68F" w14:textId="77777777" w:rsidR="0089434B" w:rsidRDefault="0089434B"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w:t>
      </w:r>
      <w:r w:rsidRPr="001D5AED">
        <w:rPr>
          <w:rFonts w:asciiTheme="minorHAnsi" w:hAnsiTheme="minorHAnsi"/>
          <w:sz w:val="24"/>
          <w:szCs w:val="24"/>
        </w:rPr>
        <w:t xml:space="preserve">Concertar con el equipo directivo la disposición y utilización de los espacios y tiempos necesarios para el mejor desarrollo del acompañamiento. </w:t>
      </w:r>
    </w:p>
    <w:p w14:paraId="00D04F18" w14:textId="2057D95B" w:rsidR="007F1577" w:rsidRDefault="00903706" w:rsidP="007F1577">
      <w:pPr>
        <w:spacing w:before="100" w:beforeAutospacing="1" w:after="100" w:afterAutospacing="1"/>
        <w:jc w:val="both"/>
        <w:rPr>
          <w:rFonts w:asciiTheme="minorHAnsi" w:hAnsiTheme="minorHAnsi"/>
          <w:sz w:val="24"/>
          <w:szCs w:val="24"/>
        </w:rPr>
      </w:pPr>
      <w:r>
        <w:rPr>
          <w:rFonts w:asciiTheme="minorHAnsi" w:hAnsiTheme="minorHAnsi"/>
          <w:sz w:val="24"/>
          <w:szCs w:val="24"/>
        </w:rPr>
        <w:t>-</w:t>
      </w:r>
      <w:r w:rsidR="007F1577">
        <w:rPr>
          <w:rFonts w:asciiTheme="minorHAnsi" w:hAnsiTheme="minorHAnsi"/>
          <w:sz w:val="24"/>
          <w:szCs w:val="24"/>
        </w:rPr>
        <w:t>Diseñar conjuntamente con el tutor acompañante un plan de apoyo para cada estudiante, integrándolo a las instancias que se consideren adecuadas, teniendo en cuenta la trayectoria actual y de años anteriores de la escolaridad.</w:t>
      </w:r>
    </w:p>
    <w:p w14:paraId="34C760F0" w14:textId="5276F621" w:rsidR="00577445" w:rsidRDefault="00577445" w:rsidP="0089434B">
      <w:pPr>
        <w:spacing w:before="100" w:beforeAutospacing="1" w:after="100" w:afterAutospacing="1"/>
        <w:jc w:val="both"/>
        <w:rPr>
          <w:rFonts w:asciiTheme="minorHAnsi" w:hAnsiTheme="minorHAnsi"/>
          <w:sz w:val="24"/>
          <w:szCs w:val="24"/>
        </w:rPr>
      </w:pPr>
    </w:p>
    <w:p w14:paraId="7BD2DB61" w14:textId="77777777" w:rsidR="00577445" w:rsidRDefault="00577445" w:rsidP="0089434B">
      <w:pPr>
        <w:spacing w:before="100" w:beforeAutospacing="1" w:after="100" w:afterAutospacing="1"/>
        <w:jc w:val="both"/>
        <w:rPr>
          <w:rFonts w:asciiTheme="minorHAnsi" w:hAnsiTheme="minorHAnsi"/>
          <w:sz w:val="24"/>
          <w:szCs w:val="24"/>
        </w:rPr>
      </w:pPr>
    </w:p>
    <w:p w14:paraId="5055FF64" w14:textId="77777777" w:rsidR="00577445" w:rsidRDefault="00577445" w:rsidP="0089434B">
      <w:pPr>
        <w:spacing w:before="100" w:beforeAutospacing="1" w:after="100" w:afterAutospacing="1"/>
        <w:jc w:val="both"/>
        <w:rPr>
          <w:rFonts w:asciiTheme="minorHAnsi" w:hAnsiTheme="minorHAnsi"/>
          <w:sz w:val="24"/>
          <w:szCs w:val="24"/>
        </w:rPr>
      </w:pPr>
    </w:p>
    <w:p w14:paraId="685A512E" w14:textId="77777777" w:rsidR="00577445" w:rsidRDefault="00577445" w:rsidP="0089434B">
      <w:pPr>
        <w:spacing w:before="100" w:beforeAutospacing="1" w:after="100" w:afterAutospacing="1"/>
        <w:jc w:val="both"/>
        <w:rPr>
          <w:rFonts w:asciiTheme="minorHAnsi" w:hAnsiTheme="minorHAnsi"/>
          <w:sz w:val="24"/>
          <w:szCs w:val="24"/>
        </w:rPr>
      </w:pPr>
    </w:p>
    <w:p w14:paraId="6BAE6C97" w14:textId="456AD4DC" w:rsidR="00577445" w:rsidRDefault="00577445" w:rsidP="0089434B">
      <w:pPr>
        <w:spacing w:before="100" w:beforeAutospacing="1" w:after="100" w:afterAutospacing="1"/>
        <w:jc w:val="both"/>
        <w:rPr>
          <w:rFonts w:asciiTheme="minorHAnsi" w:hAnsiTheme="minorHAnsi"/>
          <w:sz w:val="24"/>
          <w:szCs w:val="24"/>
        </w:rPr>
      </w:pPr>
    </w:p>
    <w:p w14:paraId="2433F59D" w14:textId="77777777" w:rsidR="00577445" w:rsidRDefault="00577445" w:rsidP="0089434B">
      <w:pPr>
        <w:spacing w:before="100" w:beforeAutospacing="1" w:after="100" w:afterAutospacing="1"/>
        <w:jc w:val="both"/>
        <w:rPr>
          <w:rFonts w:asciiTheme="minorHAnsi" w:hAnsiTheme="minorHAnsi"/>
          <w:sz w:val="24"/>
          <w:szCs w:val="24"/>
        </w:rPr>
      </w:pPr>
    </w:p>
    <w:p w14:paraId="70FE43CB" w14:textId="77777777" w:rsidR="00577445" w:rsidRDefault="00577445" w:rsidP="0089434B">
      <w:pPr>
        <w:spacing w:before="100" w:beforeAutospacing="1" w:after="100" w:afterAutospacing="1"/>
        <w:jc w:val="both"/>
        <w:rPr>
          <w:rFonts w:asciiTheme="minorHAnsi" w:hAnsiTheme="minorHAnsi"/>
          <w:sz w:val="24"/>
          <w:szCs w:val="24"/>
        </w:rPr>
      </w:pPr>
    </w:p>
    <w:p w14:paraId="7676256D" w14:textId="77777777" w:rsidR="001D5AED" w:rsidRDefault="001D5AED" w:rsidP="0089434B">
      <w:pPr>
        <w:spacing w:before="100" w:beforeAutospacing="1" w:after="100" w:afterAutospacing="1"/>
        <w:jc w:val="both"/>
        <w:rPr>
          <w:rFonts w:asciiTheme="minorHAnsi" w:hAnsiTheme="minorHAnsi"/>
          <w:b/>
          <w:bCs/>
          <w:sz w:val="24"/>
          <w:szCs w:val="24"/>
        </w:rPr>
      </w:pPr>
    </w:p>
    <w:p w14:paraId="270112BC" w14:textId="77777777" w:rsidR="001D5AED" w:rsidRDefault="001D5AED" w:rsidP="0089434B">
      <w:pPr>
        <w:spacing w:before="100" w:beforeAutospacing="1" w:after="100" w:afterAutospacing="1"/>
        <w:jc w:val="both"/>
        <w:rPr>
          <w:rFonts w:asciiTheme="minorHAnsi" w:hAnsiTheme="minorHAnsi"/>
          <w:b/>
          <w:bCs/>
          <w:sz w:val="24"/>
          <w:szCs w:val="24"/>
        </w:rPr>
      </w:pPr>
    </w:p>
    <w:p w14:paraId="1842D37D" w14:textId="77777777" w:rsidR="00F843FF" w:rsidRDefault="00F843FF" w:rsidP="0089434B">
      <w:pPr>
        <w:spacing w:before="100" w:beforeAutospacing="1" w:after="100" w:afterAutospacing="1"/>
        <w:jc w:val="both"/>
        <w:rPr>
          <w:rFonts w:asciiTheme="minorHAnsi" w:hAnsiTheme="minorHAnsi"/>
          <w:b/>
          <w:sz w:val="24"/>
          <w:szCs w:val="24"/>
        </w:rPr>
      </w:pPr>
    </w:p>
    <w:p w14:paraId="701DEC45" w14:textId="77777777" w:rsidR="00F843FF" w:rsidRDefault="00F843FF" w:rsidP="0089434B">
      <w:pPr>
        <w:spacing w:before="100" w:beforeAutospacing="1" w:after="100" w:afterAutospacing="1"/>
        <w:jc w:val="both"/>
        <w:rPr>
          <w:rFonts w:asciiTheme="minorHAnsi" w:hAnsiTheme="minorHAnsi"/>
          <w:b/>
          <w:sz w:val="24"/>
          <w:szCs w:val="24"/>
        </w:rPr>
      </w:pPr>
    </w:p>
    <w:p w14:paraId="5617313D" w14:textId="77777777" w:rsidR="000556F0" w:rsidRDefault="000556F0" w:rsidP="0089434B">
      <w:pPr>
        <w:spacing w:before="100" w:beforeAutospacing="1" w:after="100" w:afterAutospacing="1"/>
        <w:jc w:val="both"/>
        <w:rPr>
          <w:rFonts w:asciiTheme="minorHAnsi" w:hAnsiTheme="minorHAnsi"/>
          <w:b/>
          <w:sz w:val="24"/>
          <w:szCs w:val="24"/>
        </w:rPr>
      </w:pPr>
    </w:p>
    <w:p w14:paraId="17E5FF40" w14:textId="6D1B945A" w:rsidR="00012E70" w:rsidRPr="009A560F" w:rsidRDefault="00246E3C" w:rsidP="0089434B">
      <w:pPr>
        <w:spacing w:before="100" w:beforeAutospacing="1" w:after="100" w:afterAutospacing="1"/>
        <w:jc w:val="both"/>
        <w:rPr>
          <w:rFonts w:asciiTheme="minorHAnsi" w:hAnsiTheme="minorHAnsi"/>
          <w:b/>
          <w:sz w:val="24"/>
          <w:szCs w:val="24"/>
        </w:rPr>
      </w:pPr>
      <w:r w:rsidRPr="009A560F">
        <w:rPr>
          <w:rFonts w:asciiTheme="minorHAnsi" w:hAnsiTheme="minorHAnsi"/>
          <w:b/>
          <w:sz w:val="24"/>
          <w:szCs w:val="24"/>
        </w:rPr>
        <w:lastRenderedPageBreak/>
        <w:t xml:space="preserve">Referencias bibliográficas </w:t>
      </w:r>
    </w:p>
    <w:p w14:paraId="120A7646" w14:textId="4CBFF298" w:rsidR="00012E70" w:rsidRDefault="00246E3C" w:rsidP="0089434B">
      <w:pPr>
        <w:spacing w:before="100" w:beforeAutospacing="1" w:after="100" w:afterAutospacing="1"/>
        <w:jc w:val="both"/>
        <w:rPr>
          <w:rFonts w:asciiTheme="minorHAnsi" w:hAnsiTheme="minorHAnsi"/>
          <w:sz w:val="24"/>
          <w:szCs w:val="24"/>
        </w:rPr>
      </w:pPr>
      <w:proofErr w:type="spellStart"/>
      <w:r w:rsidRPr="00246E3C">
        <w:rPr>
          <w:rFonts w:asciiTheme="minorHAnsi" w:hAnsiTheme="minorHAnsi"/>
          <w:sz w:val="24"/>
          <w:szCs w:val="24"/>
        </w:rPr>
        <w:t>Arbesú</w:t>
      </w:r>
      <w:proofErr w:type="spellEnd"/>
      <w:r w:rsidRPr="00246E3C">
        <w:rPr>
          <w:rFonts w:asciiTheme="minorHAnsi" w:hAnsiTheme="minorHAnsi"/>
          <w:sz w:val="24"/>
          <w:szCs w:val="24"/>
        </w:rPr>
        <w:t xml:space="preserve"> García, M. (1996). El sistema modular Xochimilco. En M. </w:t>
      </w:r>
      <w:proofErr w:type="spellStart"/>
      <w:r w:rsidRPr="00246E3C">
        <w:rPr>
          <w:rFonts w:asciiTheme="minorHAnsi" w:hAnsiTheme="minorHAnsi"/>
          <w:sz w:val="24"/>
          <w:szCs w:val="24"/>
        </w:rPr>
        <w:t>Arbresú</w:t>
      </w:r>
      <w:proofErr w:type="spellEnd"/>
      <w:r w:rsidRPr="00246E3C">
        <w:rPr>
          <w:rFonts w:asciiTheme="minorHAnsi" w:hAnsiTheme="minorHAnsi"/>
          <w:sz w:val="24"/>
          <w:szCs w:val="24"/>
        </w:rPr>
        <w:t xml:space="preserve"> y L. Berrueco Villalobos, El sistema modular en la Universidad Autónoma Metropolitana (pp</w:t>
      </w:r>
      <w:proofErr w:type="gramStart"/>
      <w:r w:rsidRPr="00246E3C">
        <w:rPr>
          <w:rFonts w:asciiTheme="minorHAnsi" w:hAnsiTheme="minorHAnsi"/>
          <w:sz w:val="24"/>
          <w:szCs w:val="24"/>
        </w:rPr>
        <w:t>. )</w:t>
      </w:r>
      <w:proofErr w:type="gramEnd"/>
      <w:r w:rsidRPr="00246E3C">
        <w:rPr>
          <w:rFonts w:asciiTheme="minorHAnsi" w:hAnsiTheme="minorHAnsi"/>
          <w:sz w:val="24"/>
          <w:szCs w:val="24"/>
        </w:rPr>
        <w:t xml:space="preserve">. Universidad Autónoma Metropolitana Unidad Xochimilco. </w:t>
      </w:r>
    </w:p>
    <w:p w14:paraId="7ACA97F1" w14:textId="5E56CE1A" w:rsidR="00012E70" w:rsidRDefault="00012E70"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t xml:space="preserve">Casal, V. (2020). Sobre los sentidos de acompañar trayectorias escolares: una experiencia en la Ciudad Autónoma de Buenos Aires. </w:t>
      </w:r>
      <w:r w:rsidRPr="003D247F">
        <w:rPr>
          <w:rFonts w:asciiTheme="minorHAnsi" w:hAnsiTheme="minorHAnsi"/>
          <w:i/>
          <w:sz w:val="24"/>
          <w:szCs w:val="24"/>
        </w:rPr>
        <w:t>Memorias 2020 Congreso</w:t>
      </w:r>
      <w:r>
        <w:rPr>
          <w:rFonts w:asciiTheme="minorHAnsi" w:hAnsiTheme="minorHAnsi"/>
          <w:sz w:val="24"/>
          <w:szCs w:val="24"/>
        </w:rPr>
        <w:t>. Universidad de Buenos Aires, Facultad de Psicología.</w:t>
      </w:r>
    </w:p>
    <w:p w14:paraId="432DA5EB" w14:textId="6B94218C" w:rsidR="002F32E9" w:rsidRDefault="002F32E9" w:rsidP="0089434B">
      <w:pPr>
        <w:spacing w:before="100" w:beforeAutospacing="1" w:after="100" w:afterAutospacing="1"/>
        <w:jc w:val="both"/>
        <w:rPr>
          <w:rFonts w:asciiTheme="minorHAnsi" w:hAnsiTheme="minorHAnsi"/>
          <w:sz w:val="24"/>
          <w:szCs w:val="24"/>
        </w:rPr>
      </w:pPr>
      <w:proofErr w:type="spellStart"/>
      <w:r>
        <w:rPr>
          <w:rFonts w:asciiTheme="minorHAnsi" w:hAnsiTheme="minorHAnsi"/>
          <w:sz w:val="24"/>
          <w:szCs w:val="24"/>
        </w:rPr>
        <w:t>Castedo</w:t>
      </w:r>
      <w:proofErr w:type="spellEnd"/>
      <w:r>
        <w:rPr>
          <w:rFonts w:asciiTheme="minorHAnsi" w:hAnsiTheme="minorHAnsi"/>
          <w:sz w:val="24"/>
          <w:szCs w:val="24"/>
        </w:rPr>
        <w:t>, M. (2018). Leer y escribir para aprender: Módulo 5. Ministerio de Educación de la Nación.</w:t>
      </w:r>
    </w:p>
    <w:p w14:paraId="7106DA86" w14:textId="77777777" w:rsidR="009A560F" w:rsidRDefault="009A560F" w:rsidP="009A560F">
      <w:pPr>
        <w:spacing w:before="100" w:beforeAutospacing="1" w:after="100" w:afterAutospacing="1"/>
        <w:jc w:val="both"/>
        <w:rPr>
          <w:rFonts w:asciiTheme="minorHAnsi" w:hAnsiTheme="minorHAnsi"/>
          <w:sz w:val="24"/>
          <w:szCs w:val="24"/>
        </w:rPr>
      </w:pPr>
      <w:r>
        <w:rPr>
          <w:rFonts w:asciiTheme="minorHAnsi" w:hAnsiTheme="minorHAnsi"/>
          <w:sz w:val="24"/>
          <w:szCs w:val="24"/>
        </w:rPr>
        <w:t>Consejo Federal de Educación (2009). Resolución n.° 093. Buenos Aires.</w:t>
      </w:r>
    </w:p>
    <w:p w14:paraId="581D553A" w14:textId="01BE888F" w:rsidR="009A560F" w:rsidRDefault="009A560F" w:rsidP="009A560F">
      <w:pPr>
        <w:spacing w:before="100" w:beforeAutospacing="1" w:after="100" w:afterAutospacing="1"/>
        <w:jc w:val="both"/>
        <w:rPr>
          <w:rFonts w:asciiTheme="minorHAnsi" w:hAnsiTheme="minorHAnsi"/>
          <w:sz w:val="24"/>
          <w:szCs w:val="24"/>
        </w:rPr>
      </w:pPr>
      <w:r w:rsidRPr="00246E3C">
        <w:rPr>
          <w:rFonts w:asciiTheme="minorHAnsi" w:hAnsiTheme="minorHAnsi"/>
          <w:sz w:val="24"/>
          <w:szCs w:val="24"/>
        </w:rPr>
        <w:t xml:space="preserve">Consejo Federal de Educación (2010). Resolución n.° 118. Buenos Aires. </w:t>
      </w:r>
    </w:p>
    <w:p w14:paraId="05898F7F" w14:textId="6950FF27" w:rsidR="00FA4A27" w:rsidRDefault="00FA4A27" w:rsidP="009A560F">
      <w:pPr>
        <w:spacing w:before="100" w:beforeAutospacing="1" w:after="100" w:afterAutospacing="1"/>
        <w:jc w:val="both"/>
        <w:rPr>
          <w:rFonts w:asciiTheme="minorHAnsi" w:hAnsiTheme="minorHAnsi"/>
          <w:sz w:val="24"/>
          <w:szCs w:val="24"/>
        </w:rPr>
      </w:pPr>
      <w:r>
        <w:rPr>
          <w:rFonts w:asciiTheme="minorHAnsi" w:hAnsiTheme="minorHAnsi"/>
          <w:sz w:val="24"/>
          <w:szCs w:val="24"/>
        </w:rPr>
        <w:t>Consejo Federal de Educación (2024). Resolución n.° 471. Buenos Aires.</w:t>
      </w:r>
    </w:p>
    <w:p w14:paraId="635971A1" w14:textId="0D65CEBF" w:rsidR="00FA4A27" w:rsidRDefault="00FA4A27" w:rsidP="009A560F">
      <w:pPr>
        <w:spacing w:before="100" w:beforeAutospacing="1" w:after="100" w:afterAutospacing="1"/>
        <w:jc w:val="both"/>
        <w:rPr>
          <w:rFonts w:asciiTheme="minorHAnsi" w:hAnsiTheme="minorHAnsi"/>
          <w:sz w:val="24"/>
          <w:szCs w:val="24"/>
        </w:rPr>
      </w:pPr>
      <w:r>
        <w:rPr>
          <w:rFonts w:asciiTheme="minorHAnsi" w:hAnsiTheme="minorHAnsi"/>
          <w:sz w:val="24"/>
          <w:szCs w:val="24"/>
        </w:rPr>
        <w:t>Consejo Federal de Educación (2024). Resolución n.° 485. Buenos Aires.</w:t>
      </w:r>
    </w:p>
    <w:p w14:paraId="62CDDCF7" w14:textId="25550AD7" w:rsidR="00012E70" w:rsidRDefault="00012E70" w:rsidP="00012E70">
      <w:pPr>
        <w:spacing w:before="100" w:beforeAutospacing="1" w:after="100" w:afterAutospacing="1"/>
        <w:jc w:val="both"/>
        <w:rPr>
          <w:rFonts w:asciiTheme="minorHAnsi" w:hAnsiTheme="minorHAnsi"/>
          <w:sz w:val="24"/>
          <w:szCs w:val="24"/>
        </w:rPr>
      </w:pPr>
      <w:r w:rsidRPr="00246E3C">
        <w:rPr>
          <w:rFonts w:asciiTheme="minorHAnsi" w:hAnsiTheme="minorHAnsi"/>
          <w:sz w:val="24"/>
          <w:szCs w:val="24"/>
        </w:rPr>
        <w:t xml:space="preserve">Consejo General de Educación (2008). Re-significación de la escuela secundaria entrerriana. Documento n.° 2: Curricular – Epistemológico. </w:t>
      </w:r>
    </w:p>
    <w:p w14:paraId="4A8D9513" w14:textId="006A0BDD" w:rsidR="007E25C9" w:rsidRDefault="007E25C9" w:rsidP="00012E70">
      <w:pPr>
        <w:spacing w:before="100" w:beforeAutospacing="1" w:after="100" w:afterAutospacing="1"/>
        <w:jc w:val="both"/>
        <w:rPr>
          <w:rFonts w:asciiTheme="minorHAnsi" w:hAnsiTheme="minorHAnsi"/>
          <w:sz w:val="24"/>
          <w:szCs w:val="24"/>
        </w:rPr>
      </w:pPr>
      <w:r>
        <w:rPr>
          <w:rFonts w:asciiTheme="minorHAnsi" w:hAnsiTheme="minorHAnsi"/>
          <w:sz w:val="24"/>
          <w:szCs w:val="24"/>
        </w:rPr>
        <w:t>Consejo General de Educación (2010). Reglamento para las Escuelas Normales Superiores de la provincia de Entre Ríos</w:t>
      </w:r>
      <w:r w:rsidR="00B625AF">
        <w:rPr>
          <w:rFonts w:asciiTheme="minorHAnsi" w:hAnsiTheme="minorHAnsi"/>
          <w:sz w:val="24"/>
          <w:szCs w:val="24"/>
        </w:rPr>
        <w:t>. Resolución n.° 4048.</w:t>
      </w:r>
    </w:p>
    <w:p w14:paraId="50F3ED3F" w14:textId="0AB2A29B" w:rsidR="00012E70" w:rsidRDefault="00246E3C" w:rsidP="0089434B">
      <w:pPr>
        <w:spacing w:before="100" w:beforeAutospacing="1" w:after="100" w:afterAutospacing="1"/>
        <w:jc w:val="both"/>
        <w:rPr>
          <w:rFonts w:asciiTheme="minorHAnsi" w:hAnsiTheme="minorHAnsi"/>
          <w:sz w:val="24"/>
          <w:szCs w:val="24"/>
        </w:rPr>
      </w:pPr>
      <w:r w:rsidRPr="00246E3C">
        <w:rPr>
          <w:rFonts w:asciiTheme="minorHAnsi" w:hAnsiTheme="minorHAnsi"/>
          <w:sz w:val="24"/>
          <w:szCs w:val="24"/>
        </w:rPr>
        <w:t xml:space="preserve">Consejo General de Educación (2022a). </w:t>
      </w:r>
      <w:proofErr w:type="spellStart"/>
      <w:r w:rsidRPr="00246E3C">
        <w:rPr>
          <w:rFonts w:asciiTheme="minorHAnsi" w:hAnsiTheme="minorHAnsi"/>
          <w:sz w:val="24"/>
          <w:szCs w:val="24"/>
        </w:rPr>
        <w:t>AcontecER</w:t>
      </w:r>
      <w:proofErr w:type="spellEnd"/>
      <w:r w:rsidRPr="00246E3C">
        <w:rPr>
          <w:rFonts w:asciiTheme="minorHAnsi" w:hAnsiTheme="minorHAnsi"/>
          <w:sz w:val="24"/>
          <w:szCs w:val="24"/>
        </w:rPr>
        <w:t>. Hacia la reconfiguración de la escuela secu</w:t>
      </w:r>
      <w:r w:rsidR="00012E70">
        <w:rPr>
          <w:rFonts w:asciiTheme="minorHAnsi" w:hAnsiTheme="minorHAnsi"/>
          <w:sz w:val="24"/>
          <w:szCs w:val="24"/>
        </w:rPr>
        <w:t>ndaria entrerriana. Resolución n.°</w:t>
      </w:r>
      <w:r w:rsidRPr="00246E3C">
        <w:rPr>
          <w:rFonts w:asciiTheme="minorHAnsi" w:hAnsiTheme="minorHAnsi"/>
          <w:sz w:val="24"/>
          <w:szCs w:val="24"/>
        </w:rPr>
        <w:t xml:space="preserve"> 0440. </w:t>
      </w:r>
    </w:p>
    <w:p w14:paraId="3A17A41B" w14:textId="77777777" w:rsidR="00012E70" w:rsidRDefault="00246E3C" w:rsidP="0089434B">
      <w:pPr>
        <w:spacing w:before="100" w:beforeAutospacing="1" w:after="100" w:afterAutospacing="1"/>
        <w:jc w:val="both"/>
        <w:rPr>
          <w:rFonts w:asciiTheme="minorHAnsi" w:hAnsiTheme="minorHAnsi"/>
          <w:sz w:val="24"/>
          <w:szCs w:val="24"/>
        </w:rPr>
      </w:pPr>
      <w:r w:rsidRPr="00246E3C">
        <w:rPr>
          <w:rFonts w:asciiTheme="minorHAnsi" w:hAnsiTheme="minorHAnsi"/>
          <w:sz w:val="24"/>
          <w:szCs w:val="24"/>
        </w:rPr>
        <w:t xml:space="preserve">Consejo General de Educación (2022b). Orientaciones para la organización pedagógica e institucional de la educación secundaria orientada y de escuelas secundarias de arte. Resolución N° 0929. </w:t>
      </w:r>
    </w:p>
    <w:p w14:paraId="1A763D35" w14:textId="1BE39BB5" w:rsidR="00012E70" w:rsidRDefault="00246E3C" w:rsidP="0089434B">
      <w:pPr>
        <w:spacing w:before="100" w:beforeAutospacing="1" w:after="100" w:afterAutospacing="1"/>
        <w:jc w:val="both"/>
        <w:rPr>
          <w:rFonts w:asciiTheme="minorHAnsi" w:hAnsiTheme="minorHAnsi"/>
          <w:sz w:val="24"/>
          <w:szCs w:val="24"/>
        </w:rPr>
      </w:pPr>
      <w:r w:rsidRPr="00246E3C">
        <w:rPr>
          <w:rFonts w:asciiTheme="minorHAnsi" w:hAnsiTheme="minorHAnsi"/>
          <w:sz w:val="24"/>
          <w:szCs w:val="24"/>
        </w:rPr>
        <w:t>Consejo General de Educación Entre Ríos</w:t>
      </w:r>
      <w:r w:rsidR="00012E70">
        <w:rPr>
          <w:rFonts w:asciiTheme="minorHAnsi" w:hAnsiTheme="minorHAnsi"/>
          <w:sz w:val="24"/>
          <w:szCs w:val="24"/>
        </w:rPr>
        <w:t xml:space="preserve"> (2024)</w:t>
      </w:r>
      <w:r w:rsidRPr="00246E3C">
        <w:rPr>
          <w:rFonts w:asciiTheme="minorHAnsi" w:hAnsiTheme="minorHAnsi"/>
          <w:sz w:val="24"/>
          <w:szCs w:val="24"/>
        </w:rPr>
        <w:t xml:space="preserve">. </w:t>
      </w:r>
      <w:r w:rsidR="00012E70">
        <w:rPr>
          <w:rFonts w:asciiTheme="minorHAnsi" w:hAnsiTheme="minorHAnsi"/>
          <w:sz w:val="24"/>
          <w:szCs w:val="24"/>
        </w:rPr>
        <w:t>Dirección de Educación Secundaria. Circular n.° 12/24.</w:t>
      </w:r>
    </w:p>
    <w:p w14:paraId="1B295F35" w14:textId="77777777" w:rsidR="00012E70" w:rsidRDefault="00246E3C" w:rsidP="0089434B">
      <w:pPr>
        <w:spacing w:before="100" w:beforeAutospacing="1" w:after="100" w:afterAutospacing="1"/>
        <w:jc w:val="both"/>
        <w:rPr>
          <w:rFonts w:asciiTheme="minorHAnsi" w:hAnsiTheme="minorHAnsi"/>
          <w:sz w:val="24"/>
          <w:szCs w:val="24"/>
        </w:rPr>
      </w:pPr>
      <w:r w:rsidRPr="00246E3C">
        <w:rPr>
          <w:rFonts w:asciiTheme="minorHAnsi" w:hAnsiTheme="minorHAnsi"/>
          <w:sz w:val="24"/>
          <w:szCs w:val="24"/>
        </w:rPr>
        <w:t xml:space="preserve">Díaz Barriga, A.; Martínez, D.; </w:t>
      </w:r>
      <w:proofErr w:type="spellStart"/>
      <w:r w:rsidRPr="00246E3C">
        <w:rPr>
          <w:rFonts w:asciiTheme="minorHAnsi" w:hAnsiTheme="minorHAnsi"/>
          <w:sz w:val="24"/>
          <w:szCs w:val="24"/>
        </w:rPr>
        <w:t>Reygadas</w:t>
      </w:r>
      <w:proofErr w:type="spellEnd"/>
      <w:r w:rsidRPr="00246E3C">
        <w:rPr>
          <w:rFonts w:asciiTheme="minorHAnsi" w:hAnsiTheme="minorHAnsi"/>
          <w:sz w:val="24"/>
          <w:szCs w:val="24"/>
        </w:rPr>
        <w:t>, R. y Villaseñor, G. (1989). Práctica docente y diseño curricular (Un estudio exploratorio en la UNAM-X). UNAM-X, UNAM.</w:t>
      </w:r>
    </w:p>
    <w:p w14:paraId="6B3F9562" w14:textId="12AF8D43" w:rsidR="00012E70" w:rsidRDefault="00246E3C" w:rsidP="0089434B">
      <w:pPr>
        <w:spacing w:before="100" w:beforeAutospacing="1" w:after="100" w:afterAutospacing="1"/>
        <w:jc w:val="both"/>
        <w:rPr>
          <w:rFonts w:asciiTheme="minorHAnsi" w:hAnsiTheme="minorHAnsi"/>
          <w:sz w:val="24"/>
          <w:szCs w:val="24"/>
        </w:rPr>
      </w:pPr>
      <w:proofErr w:type="spellStart"/>
      <w:r w:rsidRPr="00246E3C">
        <w:rPr>
          <w:rFonts w:asciiTheme="minorHAnsi" w:hAnsiTheme="minorHAnsi"/>
          <w:sz w:val="24"/>
          <w:szCs w:val="24"/>
        </w:rPr>
        <w:t>Lenoir</w:t>
      </w:r>
      <w:proofErr w:type="spellEnd"/>
      <w:r w:rsidRPr="00246E3C">
        <w:rPr>
          <w:rFonts w:asciiTheme="minorHAnsi" w:hAnsiTheme="minorHAnsi"/>
          <w:sz w:val="24"/>
          <w:szCs w:val="24"/>
        </w:rPr>
        <w:t xml:space="preserve">, Y. (2013). Interdisciplinariedad en educación: una síntesis de sus especificidades y actualización. </w:t>
      </w:r>
      <w:proofErr w:type="spellStart"/>
      <w:r w:rsidRPr="003D247F">
        <w:rPr>
          <w:rFonts w:asciiTheme="minorHAnsi" w:hAnsiTheme="minorHAnsi"/>
          <w:i/>
          <w:sz w:val="24"/>
          <w:szCs w:val="24"/>
        </w:rPr>
        <w:t>Interdisciplina</w:t>
      </w:r>
      <w:proofErr w:type="spellEnd"/>
      <w:r w:rsidRPr="00246E3C">
        <w:rPr>
          <w:rFonts w:asciiTheme="minorHAnsi" w:hAnsiTheme="minorHAnsi"/>
          <w:sz w:val="24"/>
          <w:szCs w:val="24"/>
        </w:rPr>
        <w:t xml:space="preserve"> I, 1, 51-86. </w:t>
      </w:r>
    </w:p>
    <w:p w14:paraId="73CAFAC9" w14:textId="6AA4B300" w:rsidR="000556F0" w:rsidRDefault="000556F0" w:rsidP="0089434B">
      <w:pPr>
        <w:spacing w:before="100" w:beforeAutospacing="1" w:after="100" w:afterAutospacing="1"/>
        <w:jc w:val="both"/>
        <w:rPr>
          <w:rFonts w:asciiTheme="minorHAnsi" w:hAnsiTheme="minorHAnsi"/>
          <w:sz w:val="24"/>
          <w:szCs w:val="24"/>
        </w:rPr>
      </w:pPr>
      <w:r>
        <w:rPr>
          <w:rFonts w:asciiTheme="minorHAnsi" w:hAnsiTheme="minorHAnsi"/>
          <w:sz w:val="24"/>
          <w:szCs w:val="24"/>
        </w:rPr>
        <w:lastRenderedPageBreak/>
        <w:t>Ministerio de Educación Nacional (2022). Informes jurisdiccionales Aprender 2022. Nivel Secundario.</w:t>
      </w:r>
    </w:p>
    <w:p w14:paraId="06A1916E" w14:textId="2E068A88" w:rsidR="00012E70" w:rsidRDefault="00246E3C" w:rsidP="0089434B">
      <w:pPr>
        <w:spacing w:before="100" w:beforeAutospacing="1" w:after="100" w:afterAutospacing="1"/>
        <w:jc w:val="both"/>
        <w:rPr>
          <w:rFonts w:asciiTheme="minorHAnsi" w:hAnsiTheme="minorHAnsi"/>
          <w:sz w:val="24"/>
          <w:szCs w:val="24"/>
        </w:rPr>
      </w:pPr>
      <w:r w:rsidRPr="00246E3C">
        <w:rPr>
          <w:rFonts w:asciiTheme="minorHAnsi" w:hAnsiTheme="minorHAnsi"/>
          <w:sz w:val="24"/>
          <w:szCs w:val="24"/>
        </w:rPr>
        <w:t xml:space="preserve">Ministerio de Educación Provincia de Santa Fe (2016). Núcleos interdisciplinarios de contenidos. La educación en acontecimientos. Documento de desarrollo curricular para la educación primaria y secundaria. </w:t>
      </w:r>
    </w:p>
    <w:p w14:paraId="4BFD4F75" w14:textId="234A7DB7" w:rsidR="009A560F" w:rsidRDefault="009A560F" w:rsidP="0089434B">
      <w:pPr>
        <w:spacing w:before="100" w:beforeAutospacing="1" w:after="100" w:afterAutospacing="1"/>
        <w:jc w:val="both"/>
        <w:rPr>
          <w:rFonts w:asciiTheme="minorHAnsi" w:hAnsiTheme="minorHAnsi"/>
          <w:sz w:val="24"/>
          <w:szCs w:val="24"/>
        </w:rPr>
      </w:pPr>
      <w:proofErr w:type="spellStart"/>
      <w:r>
        <w:rPr>
          <w:rFonts w:asciiTheme="minorHAnsi" w:hAnsiTheme="minorHAnsi"/>
          <w:sz w:val="24"/>
          <w:szCs w:val="24"/>
        </w:rPr>
        <w:t>Nicastro</w:t>
      </w:r>
      <w:proofErr w:type="spellEnd"/>
      <w:r>
        <w:rPr>
          <w:rFonts w:asciiTheme="minorHAnsi" w:hAnsiTheme="minorHAnsi"/>
          <w:sz w:val="24"/>
          <w:szCs w:val="24"/>
        </w:rPr>
        <w:t xml:space="preserve">, S. y Greco, M.B. (2012). </w:t>
      </w:r>
      <w:r w:rsidRPr="009A560F">
        <w:rPr>
          <w:rFonts w:asciiTheme="minorHAnsi" w:hAnsiTheme="minorHAnsi"/>
          <w:i/>
          <w:sz w:val="24"/>
          <w:szCs w:val="24"/>
        </w:rPr>
        <w:t>Entre trayectorias: escenas y pensamientos en espacios de formación</w:t>
      </w:r>
      <w:r>
        <w:rPr>
          <w:rFonts w:asciiTheme="minorHAnsi" w:hAnsiTheme="minorHAnsi"/>
          <w:sz w:val="24"/>
          <w:szCs w:val="24"/>
        </w:rPr>
        <w:t>. Homo Sapiens Ediciones.</w:t>
      </w:r>
    </w:p>
    <w:p w14:paraId="528F5D12" w14:textId="0B0A69E0" w:rsidR="009A560F" w:rsidRDefault="009A560F" w:rsidP="0089434B">
      <w:pPr>
        <w:spacing w:before="100" w:beforeAutospacing="1" w:after="100" w:afterAutospacing="1"/>
        <w:jc w:val="both"/>
        <w:rPr>
          <w:rFonts w:asciiTheme="minorHAnsi" w:hAnsiTheme="minorHAnsi"/>
          <w:sz w:val="24"/>
          <w:szCs w:val="24"/>
        </w:rPr>
      </w:pPr>
      <w:proofErr w:type="spellStart"/>
      <w:r>
        <w:rPr>
          <w:rFonts w:asciiTheme="minorHAnsi" w:hAnsiTheme="minorHAnsi"/>
          <w:sz w:val="24"/>
          <w:szCs w:val="24"/>
        </w:rPr>
        <w:t>Terigi</w:t>
      </w:r>
      <w:proofErr w:type="spellEnd"/>
      <w:r>
        <w:rPr>
          <w:rFonts w:asciiTheme="minorHAnsi" w:hAnsiTheme="minorHAnsi"/>
          <w:sz w:val="24"/>
          <w:szCs w:val="24"/>
        </w:rPr>
        <w:t>, F. (2009). Las trayectorias escolares: del problema individual al desafío de la política educativa. Ministerio de Educación Nacional.</w:t>
      </w:r>
    </w:p>
    <w:p w14:paraId="7745D316" w14:textId="77777777" w:rsidR="00012E70" w:rsidRDefault="00246E3C" w:rsidP="0089434B">
      <w:pPr>
        <w:spacing w:before="100" w:beforeAutospacing="1" w:after="100" w:afterAutospacing="1"/>
        <w:jc w:val="both"/>
        <w:rPr>
          <w:rFonts w:asciiTheme="minorHAnsi" w:hAnsiTheme="minorHAnsi"/>
          <w:sz w:val="24"/>
          <w:szCs w:val="24"/>
        </w:rPr>
      </w:pPr>
      <w:r w:rsidRPr="00246E3C">
        <w:rPr>
          <w:rFonts w:asciiTheme="minorHAnsi" w:hAnsiTheme="minorHAnsi"/>
          <w:sz w:val="24"/>
          <w:szCs w:val="24"/>
        </w:rPr>
        <w:t xml:space="preserve">Universidad Autónoma Metropolitana –Unidad Xochimilco (2001). Documento Xochimilco. Anteproyecto para establecer la unidad universitaria del sur de la UAM-X. </w:t>
      </w:r>
    </w:p>
    <w:p w14:paraId="0AFEBF84" w14:textId="7F54E799" w:rsidR="00246E3C" w:rsidRPr="00C66908" w:rsidRDefault="00246E3C" w:rsidP="0089434B">
      <w:pPr>
        <w:spacing w:before="100" w:beforeAutospacing="1" w:after="100" w:afterAutospacing="1"/>
        <w:jc w:val="both"/>
        <w:rPr>
          <w:rFonts w:asciiTheme="minorHAnsi" w:hAnsiTheme="minorHAnsi"/>
          <w:sz w:val="24"/>
          <w:szCs w:val="24"/>
        </w:rPr>
      </w:pPr>
      <w:r w:rsidRPr="00246E3C">
        <w:rPr>
          <w:rFonts w:asciiTheme="minorHAnsi" w:hAnsiTheme="minorHAnsi"/>
          <w:sz w:val="24"/>
          <w:szCs w:val="24"/>
        </w:rPr>
        <w:t>Universidad Autónoma Metropolitana – Unidad Xochimilco (2019). Hacia la revitalización del sistema modular de la UAM-X. Una propuesta para integrar, actualizar y enriquecer sus bases conceptuales. U</w:t>
      </w:r>
      <w:bookmarkStart w:id="3" w:name="_GoBack"/>
      <w:bookmarkEnd w:id="3"/>
      <w:r w:rsidRPr="00246E3C">
        <w:rPr>
          <w:rFonts w:asciiTheme="minorHAnsi" w:hAnsiTheme="minorHAnsi"/>
          <w:sz w:val="24"/>
          <w:szCs w:val="24"/>
        </w:rPr>
        <w:t>AM-X.</w:t>
      </w:r>
    </w:p>
    <w:sectPr w:rsidR="00246E3C" w:rsidRPr="00C66908" w:rsidSect="000B2AE6">
      <w:headerReference w:type="default" r:id="rId10"/>
      <w:footerReference w:type="default" r:id="rId11"/>
      <w:pgSz w:w="11909" w:h="16834"/>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DC53EC" w14:textId="77777777" w:rsidR="00EA50DC" w:rsidRDefault="00EA50DC">
      <w:pPr>
        <w:spacing w:line="240" w:lineRule="auto"/>
      </w:pPr>
      <w:r>
        <w:separator/>
      </w:r>
    </w:p>
  </w:endnote>
  <w:endnote w:type="continuationSeparator" w:id="0">
    <w:p w14:paraId="208D62B3" w14:textId="77777777" w:rsidR="00EA50DC" w:rsidRDefault="00EA50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hnschrift Light SemiCondensed">
    <w:panose1 w:val="020B0502040204020203"/>
    <w:charset w:val="00"/>
    <w:family w:val="swiss"/>
    <w:pitch w:val="variable"/>
    <w:sig w:usb0="A00002C7" w:usb1="00000002" w:usb2="00000000" w:usb3="00000000" w:csb0="0000019F" w:csb1="00000000"/>
  </w:font>
  <w:font w:name="Gadugi">
    <w:panose1 w:val="020B0502040204020203"/>
    <w:charset w:val="00"/>
    <w:family w:val="swiss"/>
    <w:pitch w:val="variable"/>
    <w:sig w:usb0="80000003" w:usb1="02000000" w:usb2="00003000" w:usb3="00000000" w:csb0="00000001" w:csb1="00000000"/>
  </w:font>
  <w:font w:name="CIDFont+F7">
    <w:altName w:val="Malgun Gothic Semilight"/>
    <w:panose1 w:val="00000000000000000000"/>
    <w:charset w:val="88"/>
    <w:family w:val="auto"/>
    <w:notTrueType/>
    <w:pitch w:val="default"/>
    <w:sig w:usb0="00000001" w:usb1="08080000" w:usb2="00000010" w:usb3="00000000" w:csb0="00100000" w:csb1="00000000"/>
  </w:font>
  <w:font w:name="CIDFont+F2">
    <w:panose1 w:val="00000000000000000000"/>
    <w:charset w:val="00"/>
    <w:family w:val="auto"/>
    <w:notTrueType/>
    <w:pitch w:val="default"/>
    <w:sig w:usb0="00000003" w:usb1="00000000" w:usb2="00000000" w:usb3="00000000" w:csb0="00000001" w:csb1="00000000"/>
  </w:font>
  <w:font w:name="CIDFont+F1">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1544701"/>
      <w:docPartObj>
        <w:docPartGallery w:val="Page Numbers (Bottom of Page)"/>
        <w:docPartUnique/>
      </w:docPartObj>
    </w:sdtPr>
    <w:sdtEndPr/>
    <w:sdtContent>
      <w:p w14:paraId="3B6DAD59" w14:textId="60EE73C0" w:rsidR="00AD3971" w:rsidRDefault="00AD3971">
        <w:pPr>
          <w:pStyle w:val="Piedepgina"/>
          <w:jc w:val="right"/>
        </w:pPr>
        <w:r>
          <w:fldChar w:fldCharType="begin"/>
        </w:r>
        <w:r>
          <w:instrText>PAGE   \* MERGEFORMAT</w:instrText>
        </w:r>
        <w:r>
          <w:fldChar w:fldCharType="separate"/>
        </w:r>
        <w:r w:rsidR="00815D68" w:rsidRPr="00815D68">
          <w:rPr>
            <w:noProof/>
            <w:lang w:val="es-ES"/>
          </w:rPr>
          <w:t>23</w:t>
        </w:r>
        <w:r>
          <w:fldChar w:fldCharType="end"/>
        </w:r>
      </w:p>
    </w:sdtContent>
  </w:sdt>
  <w:p w14:paraId="004F5085" w14:textId="77777777" w:rsidR="00AD3971" w:rsidRDefault="00AD39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A828A2" w14:textId="77777777" w:rsidR="00EA50DC" w:rsidRDefault="00EA50DC">
      <w:pPr>
        <w:spacing w:line="240" w:lineRule="auto"/>
      </w:pPr>
      <w:r>
        <w:separator/>
      </w:r>
    </w:p>
  </w:footnote>
  <w:footnote w:type="continuationSeparator" w:id="0">
    <w:p w14:paraId="4E385CDE" w14:textId="77777777" w:rsidR="00EA50DC" w:rsidRDefault="00EA50DC">
      <w:pPr>
        <w:spacing w:line="240" w:lineRule="auto"/>
      </w:pPr>
      <w:r>
        <w:continuationSeparator/>
      </w:r>
    </w:p>
  </w:footnote>
  <w:footnote w:id="1">
    <w:p w14:paraId="56D92105" w14:textId="77777777" w:rsidR="00872E37" w:rsidRPr="00CD4D86" w:rsidRDefault="00872E37" w:rsidP="00C66908">
      <w:pPr>
        <w:pStyle w:val="Textonotapie"/>
        <w:jc w:val="both"/>
        <w:rPr>
          <w:lang w:val="es-AR"/>
        </w:rPr>
      </w:pPr>
      <w:r>
        <w:rPr>
          <w:rStyle w:val="Refdenotaalpie"/>
        </w:rPr>
        <w:footnoteRef/>
      </w:r>
      <w:r>
        <w:t xml:space="preserve"> </w:t>
      </w:r>
      <w:r>
        <w:rPr>
          <w:lang w:val="es-AR"/>
        </w:rPr>
        <w:t xml:space="preserve">La intervención del Profesor Balbo puede visualizarse a través del canal de YouTube institucional, disponible en </w:t>
      </w:r>
      <w:hyperlink r:id="rId1" w:history="1">
        <w:r w:rsidRPr="0070378F">
          <w:rPr>
            <w:rStyle w:val="Hipervnculo1"/>
            <w:lang w:val="es-AR"/>
          </w:rPr>
          <w:t>https://www.youtube.com/watch?v=LJXcBXS7vWY</w:t>
        </w:r>
      </w:hyperlink>
      <w:r>
        <w:rPr>
          <w:lang w:val="es-AR"/>
        </w:rPr>
        <w:t xml:space="preserve"> </w:t>
      </w:r>
    </w:p>
  </w:footnote>
  <w:footnote w:id="2">
    <w:p w14:paraId="6DC269FA" w14:textId="084935F0" w:rsidR="00685DE8" w:rsidRDefault="00685DE8">
      <w:pPr>
        <w:pStyle w:val="Textonotapie"/>
      </w:pPr>
      <w:r>
        <w:rPr>
          <w:rStyle w:val="Refdenotaalpie"/>
        </w:rPr>
        <w:footnoteRef/>
      </w:r>
      <w:r>
        <w:t xml:space="preserve"> Dicho documento puede visualizarse y descargarse desde el sitio web institucional </w:t>
      </w:r>
      <w:hyperlink r:id="rId2" w:history="1">
        <w:r w:rsidRPr="00C75503">
          <w:rPr>
            <w:rStyle w:val="Hipervnculo"/>
          </w:rPr>
          <w:t>https://ensvillaguay-ers.infd.edu.ar/sitio/concursos-docentes/</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68D7D" w14:textId="77777777" w:rsidR="00872E37" w:rsidRDefault="00872E37">
    <w:pPr>
      <w:spacing w:line="240" w:lineRule="auto"/>
      <w:ind w:left="-1275"/>
      <w:jc w:val="center"/>
    </w:pPr>
    <w:r>
      <w:rPr>
        <w:b/>
        <w:noProof/>
        <w:sz w:val="24"/>
        <w:szCs w:val="24"/>
        <w:lang w:val="es-AR"/>
      </w:rPr>
      <w:drawing>
        <wp:inline distT="114300" distB="114300" distL="114300" distR="114300" wp14:anchorId="38B08E75" wp14:editId="04783571">
          <wp:extent cx="7444653" cy="1111910"/>
          <wp:effectExtent l="0" t="0" r="4445"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38416" cy="1140850"/>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C13D61"/>
    <w:multiLevelType w:val="hybridMultilevel"/>
    <w:tmpl w:val="875073DA"/>
    <w:lvl w:ilvl="0" w:tplc="958490EA">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CD0C8C"/>
    <w:multiLevelType w:val="hybridMultilevel"/>
    <w:tmpl w:val="46443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0AF"/>
    <w:rsid w:val="00012E70"/>
    <w:rsid w:val="00036109"/>
    <w:rsid w:val="000556F0"/>
    <w:rsid w:val="000A7655"/>
    <w:rsid w:val="000B2AE6"/>
    <w:rsid w:val="000C0B66"/>
    <w:rsid w:val="000F3F41"/>
    <w:rsid w:val="001062FC"/>
    <w:rsid w:val="00131CC1"/>
    <w:rsid w:val="001569EC"/>
    <w:rsid w:val="001646CC"/>
    <w:rsid w:val="001B756C"/>
    <w:rsid w:val="001D5AED"/>
    <w:rsid w:val="001D75A1"/>
    <w:rsid w:val="001E04EB"/>
    <w:rsid w:val="0023465C"/>
    <w:rsid w:val="00246E3C"/>
    <w:rsid w:val="002B415D"/>
    <w:rsid w:val="002D0D78"/>
    <w:rsid w:val="002E57FD"/>
    <w:rsid w:val="002F32E9"/>
    <w:rsid w:val="00327677"/>
    <w:rsid w:val="00343B7C"/>
    <w:rsid w:val="003600E6"/>
    <w:rsid w:val="003D247F"/>
    <w:rsid w:val="00400799"/>
    <w:rsid w:val="004059E8"/>
    <w:rsid w:val="00416E93"/>
    <w:rsid w:val="004578A4"/>
    <w:rsid w:val="0048564B"/>
    <w:rsid w:val="004A3E64"/>
    <w:rsid w:val="004D7C52"/>
    <w:rsid w:val="00506067"/>
    <w:rsid w:val="00522D5E"/>
    <w:rsid w:val="00577445"/>
    <w:rsid w:val="005A3921"/>
    <w:rsid w:val="005B57DA"/>
    <w:rsid w:val="005F5A8B"/>
    <w:rsid w:val="00626782"/>
    <w:rsid w:val="00685DE8"/>
    <w:rsid w:val="006C1C6E"/>
    <w:rsid w:val="00702372"/>
    <w:rsid w:val="0071691D"/>
    <w:rsid w:val="007729A8"/>
    <w:rsid w:val="0079008E"/>
    <w:rsid w:val="007B4C65"/>
    <w:rsid w:val="007C42E3"/>
    <w:rsid w:val="007C7081"/>
    <w:rsid w:val="007E25C9"/>
    <w:rsid w:val="007E3CE8"/>
    <w:rsid w:val="007F1577"/>
    <w:rsid w:val="00815D68"/>
    <w:rsid w:val="00835EBF"/>
    <w:rsid w:val="00872E37"/>
    <w:rsid w:val="00890628"/>
    <w:rsid w:val="0089434B"/>
    <w:rsid w:val="008B70AF"/>
    <w:rsid w:val="00903706"/>
    <w:rsid w:val="00977676"/>
    <w:rsid w:val="00990D9E"/>
    <w:rsid w:val="009A560F"/>
    <w:rsid w:val="009B39BF"/>
    <w:rsid w:val="009F3A10"/>
    <w:rsid w:val="00A45F5D"/>
    <w:rsid w:val="00A852E4"/>
    <w:rsid w:val="00AB505F"/>
    <w:rsid w:val="00AD3971"/>
    <w:rsid w:val="00B3780C"/>
    <w:rsid w:val="00B625AF"/>
    <w:rsid w:val="00B7453D"/>
    <w:rsid w:val="00B8020D"/>
    <w:rsid w:val="00BC69EB"/>
    <w:rsid w:val="00C66908"/>
    <w:rsid w:val="00E47F1D"/>
    <w:rsid w:val="00EA50DC"/>
    <w:rsid w:val="00EC7032"/>
    <w:rsid w:val="00F64C81"/>
    <w:rsid w:val="00F77F5F"/>
    <w:rsid w:val="00F843FF"/>
    <w:rsid w:val="00F85175"/>
    <w:rsid w:val="00F85F07"/>
    <w:rsid w:val="00FA4A27"/>
    <w:rsid w:val="00FC5CD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2937A"/>
  <w15:docId w15:val="{E2263F78-8D71-49FF-9154-40CA6FB8C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notapie">
    <w:name w:val="footnote text"/>
    <w:basedOn w:val="Normal"/>
    <w:link w:val="TextonotapieCar"/>
    <w:uiPriority w:val="99"/>
    <w:semiHidden/>
    <w:unhideWhenUsed/>
    <w:rsid w:val="00C66908"/>
    <w:pPr>
      <w:spacing w:line="240" w:lineRule="auto"/>
    </w:pPr>
    <w:rPr>
      <w:rFonts w:ascii="Calibri" w:eastAsia="Times New Roman" w:hAnsi="Calibri" w:cs="Times New Roman"/>
      <w:sz w:val="20"/>
      <w:szCs w:val="20"/>
      <w:lang w:val="es-ES" w:eastAsia="es-ES"/>
    </w:rPr>
  </w:style>
  <w:style w:type="character" w:customStyle="1" w:styleId="TextonotapieCar">
    <w:name w:val="Texto nota pie Car"/>
    <w:basedOn w:val="Fuentedeprrafopredeter"/>
    <w:link w:val="Textonotapie"/>
    <w:uiPriority w:val="99"/>
    <w:semiHidden/>
    <w:rsid w:val="00C66908"/>
    <w:rPr>
      <w:rFonts w:ascii="Calibri" w:eastAsia="Times New Roman" w:hAnsi="Calibri" w:cs="Times New Roman"/>
      <w:sz w:val="20"/>
      <w:szCs w:val="20"/>
      <w:lang w:val="es-ES" w:eastAsia="es-ES"/>
    </w:rPr>
  </w:style>
  <w:style w:type="character" w:styleId="Refdenotaalpie">
    <w:name w:val="footnote reference"/>
    <w:basedOn w:val="Fuentedeprrafopredeter"/>
    <w:uiPriority w:val="99"/>
    <w:semiHidden/>
    <w:unhideWhenUsed/>
    <w:rsid w:val="00C66908"/>
    <w:rPr>
      <w:vertAlign w:val="superscript"/>
    </w:rPr>
  </w:style>
  <w:style w:type="character" w:customStyle="1" w:styleId="Hipervnculo1">
    <w:name w:val="Hipervínculo1"/>
    <w:basedOn w:val="Fuentedeprrafopredeter"/>
    <w:uiPriority w:val="99"/>
    <w:unhideWhenUsed/>
    <w:rsid w:val="00C66908"/>
    <w:rPr>
      <w:color w:val="0000FF"/>
      <w:u w:val="single"/>
    </w:rPr>
  </w:style>
  <w:style w:type="character" w:styleId="Hipervnculo">
    <w:name w:val="Hyperlink"/>
    <w:basedOn w:val="Fuentedeprrafopredeter"/>
    <w:uiPriority w:val="99"/>
    <w:unhideWhenUsed/>
    <w:rsid w:val="00C66908"/>
    <w:rPr>
      <w:color w:val="0000FF" w:themeColor="hyperlink"/>
      <w:u w:val="single"/>
    </w:rPr>
  </w:style>
  <w:style w:type="paragraph" w:styleId="Encabezado">
    <w:name w:val="header"/>
    <w:basedOn w:val="Normal"/>
    <w:link w:val="EncabezadoCar"/>
    <w:uiPriority w:val="99"/>
    <w:unhideWhenUsed/>
    <w:rsid w:val="000B2AE6"/>
    <w:pPr>
      <w:tabs>
        <w:tab w:val="center" w:pos="4513"/>
        <w:tab w:val="right" w:pos="9026"/>
      </w:tabs>
      <w:spacing w:line="240" w:lineRule="auto"/>
    </w:pPr>
  </w:style>
  <w:style w:type="character" w:customStyle="1" w:styleId="EncabezadoCar">
    <w:name w:val="Encabezado Car"/>
    <w:basedOn w:val="Fuentedeprrafopredeter"/>
    <w:link w:val="Encabezado"/>
    <w:uiPriority w:val="99"/>
    <w:rsid w:val="000B2AE6"/>
  </w:style>
  <w:style w:type="paragraph" w:styleId="Piedepgina">
    <w:name w:val="footer"/>
    <w:basedOn w:val="Normal"/>
    <w:link w:val="PiedepginaCar"/>
    <w:uiPriority w:val="99"/>
    <w:unhideWhenUsed/>
    <w:rsid w:val="000B2AE6"/>
    <w:pPr>
      <w:tabs>
        <w:tab w:val="center" w:pos="4513"/>
        <w:tab w:val="right" w:pos="9026"/>
      </w:tabs>
      <w:spacing w:line="240" w:lineRule="auto"/>
    </w:pPr>
  </w:style>
  <w:style w:type="character" w:customStyle="1" w:styleId="PiedepginaCar">
    <w:name w:val="Pie de página Car"/>
    <w:basedOn w:val="Fuentedeprrafopredeter"/>
    <w:link w:val="Piedepgina"/>
    <w:uiPriority w:val="99"/>
    <w:rsid w:val="000B2AE6"/>
  </w:style>
  <w:style w:type="character" w:customStyle="1" w:styleId="UnresolvedMention">
    <w:name w:val="Unresolved Mention"/>
    <w:basedOn w:val="Fuentedeprrafopredeter"/>
    <w:uiPriority w:val="99"/>
    <w:semiHidden/>
    <w:unhideWhenUsed/>
    <w:rsid w:val="00685D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ensvillaguay-ers.infd.edu.ar/sitio/concursos-docentes/" TargetMode="External"/><Relationship Id="rId1" Type="http://schemas.openxmlformats.org/officeDocument/2006/relationships/hyperlink" Target="https://www.youtube.com/watch?v=LJXcBXS7vW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560DD-9410-461E-8F60-BB36E5F6A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6874</TotalTime>
  <Pages>24</Pages>
  <Words>7977</Words>
  <Characters>43875</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Cuenta Microsoft</cp:lastModifiedBy>
  <cp:revision>16</cp:revision>
  <dcterms:created xsi:type="dcterms:W3CDTF">2025-03-09T23:47:00Z</dcterms:created>
  <dcterms:modified xsi:type="dcterms:W3CDTF">2026-03-12T14:52:00Z</dcterms:modified>
</cp:coreProperties>
</file>